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AB97C" w14:textId="77777777" w:rsidR="0062687C" w:rsidRPr="00B47A2F" w:rsidRDefault="0062687C" w:rsidP="00B47A2F">
      <w:pPr>
        <w:jc w:val="center"/>
        <w:rPr>
          <w:u w:val="single"/>
        </w:rPr>
      </w:pPr>
      <w:r w:rsidRPr="0062687C">
        <w:rPr>
          <w:u w:val="single"/>
        </w:rPr>
        <w:t>Nota à imprensa</w:t>
      </w:r>
    </w:p>
    <w:p w14:paraId="5AE83FD8" w14:textId="2C2D88AD" w:rsidR="00D5195F" w:rsidRPr="00921B41" w:rsidRDefault="00D5195F" w:rsidP="00921B41">
      <w:pPr>
        <w:ind w:left="851" w:right="849"/>
        <w:jc w:val="center"/>
        <w:rPr>
          <w:b/>
          <w:bCs/>
          <w:sz w:val="28"/>
          <w:szCs w:val="28"/>
        </w:rPr>
      </w:pPr>
      <w:r w:rsidRPr="00921B41">
        <w:rPr>
          <w:b/>
          <w:bCs/>
          <w:sz w:val="28"/>
          <w:szCs w:val="28"/>
        </w:rPr>
        <w:t>Afirmações da CNT são falsas e revelam desprezo com o meio ambiente e a saúde das pessoas</w:t>
      </w:r>
    </w:p>
    <w:p w14:paraId="69E11F19" w14:textId="43739581" w:rsidR="00D5195F" w:rsidRPr="00921B41" w:rsidRDefault="00D5195F" w:rsidP="00B47A2F">
      <w:pPr>
        <w:jc w:val="center"/>
        <w:rPr>
          <w:i/>
          <w:iCs/>
          <w:sz w:val="20"/>
          <w:szCs w:val="20"/>
        </w:rPr>
      </w:pPr>
      <w:r w:rsidRPr="00921B41">
        <w:rPr>
          <w:i/>
          <w:iCs/>
          <w:sz w:val="20"/>
          <w:szCs w:val="20"/>
        </w:rPr>
        <w:t xml:space="preserve">A Associação Brasileira das Indústrias de Óleos Vegetais (Abiove), a Associação dos Produtores de Biocombustíveis do Brasil (APROBIO) e a União Brasileira do Biodiesel e </w:t>
      </w:r>
      <w:proofErr w:type="spellStart"/>
      <w:r w:rsidRPr="00921B41">
        <w:rPr>
          <w:i/>
          <w:iCs/>
          <w:sz w:val="20"/>
          <w:szCs w:val="20"/>
        </w:rPr>
        <w:t>Bioquerosene</w:t>
      </w:r>
      <w:proofErr w:type="spellEnd"/>
      <w:r w:rsidRPr="00921B41">
        <w:rPr>
          <w:i/>
          <w:iCs/>
          <w:sz w:val="20"/>
          <w:szCs w:val="20"/>
        </w:rPr>
        <w:t xml:space="preserve"> (</w:t>
      </w:r>
      <w:proofErr w:type="spellStart"/>
      <w:r w:rsidRPr="00921B41">
        <w:rPr>
          <w:i/>
          <w:iCs/>
          <w:sz w:val="20"/>
          <w:szCs w:val="20"/>
        </w:rPr>
        <w:t>Ubrabio</w:t>
      </w:r>
      <w:proofErr w:type="spellEnd"/>
      <w:r w:rsidRPr="00921B41">
        <w:rPr>
          <w:i/>
          <w:iCs/>
          <w:sz w:val="20"/>
          <w:szCs w:val="20"/>
        </w:rPr>
        <w:t>) repudiam essa estratégia de enganação da opinião pública e neste comunicado reforçam informações que já são de conhecimento da própria Confederação do Transporte</w:t>
      </w:r>
      <w:r w:rsidR="00481173" w:rsidRPr="00921B41">
        <w:rPr>
          <w:i/>
          <w:iCs/>
          <w:sz w:val="20"/>
          <w:szCs w:val="20"/>
        </w:rPr>
        <w:t xml:space="preserve"> e de toda a sociedade</w:t>
      </w:r>
    </w:p>
    <w:p w14:paraId="7CC324FC" w14:textId="3F90A78E" w:rsidR="0062687C" w:rsidRDefault="0062687C" w:rsidP="00921B41">
      <w:pPr>
        <w:spacing w:after="120"/>
      </w:pPr>
      <w:r>
        <w:t>O setor do biodiesel no Brasil tem construído sua história baseada em pesquisas</w:t>
      </w:r>
      <w:r w:rsidR="003D02AF">
        <w:t xml:space="preserve"> científicas</w:t>
      </w:r>
      <w:r>
        <w:t>, em evidências</w:t>
      </w:r>
      <w:r w:rsidR="003D02AF">
        <w:t xml:space="preserve"> concretas</w:t>
      </w:r>
      <w:r>
        <w:t xml:space="preserve"> e resultados comprovados. Não se trata de um trabalho </w:t>
      </w:r>
      <w:r w:rsidR="00E473C0">
        <w:t xml:space="preserve">restrito ao mercado brasileiro, mas </w:t>
      </w:r>
      <w:r w:rsidR="00B47A2F">
        <w:t xml:space="preserve">é fruto de </w:t>
      </w:r>
      <w:r w:rsidR="00E473C0">
        <w:t>um consenso internacional, que reúne entidades das mais variadas, inclusive de representantes do setor de transportes em vários países</w:t>
      </w:r>
      <w:r w:rsidR="003D02AF">
        <w:t xml:space="preserve"> e dos mais renomadas órgãos ambientais dos E</w:t>
      </w:r>
      <w:r w:rsidR="00120B7A">
        <w:t xml:space="preserve">stados </w:t>
      </w:r>
      <w:r w:rsidR="003D02AF">
        <w:t>U</w:t>
      </w:r>
      <w:r w:rsidR="00120B7A">
        <w:t xml:space="preserve">nidos e da </w:t>
      </w:r>
      <w:r w:rsidR="003D02AF">
        <w:t>E</w:t>
      </w:r>
      <w:r w:rsidR="00120B7A">
        <w:t>uropa</w:t>
      </w:r>
      <w:r w:rsidR="003D02AF">
        <w:t xml:space="preserve">, como a </w:t>
      </w:r>
      <w:r w:rsidR="00120B7A" w:rsidRPr="00120B7A">
        <w:t>Agência de Proteção Ambiental</w:t>
      </w:r>
      <w:r w:rsidR="00120B7A">
        <w:t xml:space="preserve"> (</w:t>
      </w:r>
      <w:r w:rsidR="00120B7A" w:rsidRPr="00120B7A">
        <w:t xml:space="preserve">Environmental </w:t>
      </w:r>
      <w:proofErr w:type="spellStart"/>
      <w:r w:rsidR="00120B7A" w:rsidRPr="00120B7A">
        <w:t>Protection</w:t>
      </w:r>
      <w:proofErr w:type="spellEnd"/>
      <w:r w:rsidR="00120B7A" w:rsidRPr="00120B7A">
        <w:t xml:space="preserve"> </w:t>
      </w:r>
      <w:proofErr w:type="spellStart"/>
      <w:r w:rsidR="00120B7A" w:rsidRPr="00120B7A">
        <w:t>Agency</w:t>
      </w:r>
      <w:proofErr w:type="spellEnd"/>
      <w:r w:rsidR="00120B7A">
        <w:t xml:space="preserve"> – </w:t>
      </w:r>
      <w:r w:rsidR="003D02AF">
        <w:t>EPA</w:t>
      </w:r>
      <w:r w:rsidR="00120B7A">
        <w:t xml:space="preserve">) </w:t>
      </w:r>
      <w:r w:rsidR="003D02AF">
        <w:t xml:space="preserve">e a </w:t>
      </w:r>
      <w:r w:rsidR="00120B7A" w:rsidRPr="00E27D00">
        <w:t>Agência Europeia do Ambiente (</w:t>
      </w:r>
      <w:proofErr w:type="spellStart"/>
      <w:r w:rsidR="00120B7A" w:rsidRPr="00E27D00">
        <w:t>European</w:t>
      </w:r>
      <w:proofErr w:type="spellEnd"/>
      <w:r w:rsidR="00120B7A" w:rsidRPr="00E27D00">
        <w:t xml:space="preserve"> </w:t>
      </w:r>
      <w:proofErr w:type="spellStart"/>
      <w:r w:rsidR="00120B7A" w:rsidRPr="00E27D00">
        <w:t>Environment</w:t>
      </w:r>
      <w:proofErr w:type="spellEnd"/>
      <w:r w:rsidR="00120B7A" w:rsidRPr="00E27D00">
        <w:t xml:space="preserve"> </w:t>
      </w:r>
      <w:proofErr w:type="spellStart"/>
      <w:r w:rsidR="00120B7A" w:rsidRPr="00E27D00">
        <w:t>Agency</w:t>
      </w:r>
      <w:proofErr w:type="spellEnd"/>
      <w:r w:rsidR="00120B7A" w:rsidRPr="00E27D00">
        <w:t xml:space="preserve"> - EEA)</w:t>
      </w:r>
      <w:r w:rsidR="00120B7A">
        <w:t>.</w:t>
      </w:r>
    </w:p>
    <w:p w14:paraId="656EE037" w14:textId="77777777" w:rsidR="0062687C" w:rsidRDefault="0062687C" w:rsidP="00921B41">
      <w:pPr>
        <w:spacing w:after="120"/>
      </w:pPr>
      <w:r w:rsidRPr="00B47A2F">
        <w:t xml:space="preserve">Numa nota </w:t>
      </w:r>
      <w:r w:rsidR="00901312" w:rsidRPr="00B47A2F">
        <w:t>requentada</w:t>
      </w:r>
      <w:r w:rsidR="00C23523">
        <w:t>,</w:t>
      </w:r>
      <w:r w:rsidR="00E473C0" w:rsidRPr="00B47A2F">
        <w:t xml:space="preserve"> lançada na sexta-feira (2</w:t>
      </w:r>
      <w:r w:rsidR="006663BB" w:rsidRPr="00B47A2F">
        <w:t>4</w:t>
      </w:r>
      <w:r w:rsidR="00E473C0" w:rsidRPr="00B47A2F">
        <w:t>/02)</w:t>
      </w:r>
      <w:r w:rsidR="00901312" w:rsidRPr="00B47A2F">
        <w:t xml:space="preserve">, </w:t>
      </w:r>
      <w:r w:rsidR="00E473C0" w:rsidRPr="00B47A2F">
        <w:t xml:space="preserve">a Confederação Nacional do Transporte (CNT) </w:t>
      </w:r>
      <w:r w:rsidR="006663BB" w:rsidRPr="00B47A2F">
        <w:t>repete uma história mal contada de dois anos atrás. D</w:t>
      </w:r>
      <w:r w:rsidR="00901312" w:rsidRPr="00B47A2F">
        <w:t xml:space="preserve">ispara inverdades </w:t>
      </w:r>
      <w:r w:rsidRPr="00B47A2F">
        <w:t xml:space="preserve">e </w:t>
      </w:r>
      <w:r w:rsidR="00E473C0" w:rsidRPr="00B47A2F">
        <w:t xml:space="preserve">desdenha de fatos reconhecidos </w:t>
      </w:r>
      <w:r w:rsidR="00B47A2F">
        <w:t>e</w:t>
      </w:r>
      <w:r w:rsidR="00E473C0" w:rsidRPr="00B47A2F">
        <w:t xml:space="preserve"> demonstrados </w:t>
      </w:r>
      <w:r w:rsidR="00B47A2F">
        <w:t xml:space="preserve">publicamente </w:t>
      </w:r>
      <w:r w:rsidR="00901312" w:rsidRPr="00B47A2F">
        <w:t xml:space="preserve">com base em </w:t>
      </w:r>
      <w:r w:rsidR="00E473C0" w:rsidRPr="00B47A2F">
        <w:t>vasta quantidade</w:t>
      </w:r>
      <w:r w:rsidR="00E473C0">
        <w:t xml:space="preserve"> de documentos e </w:t>
      </w:r>
      <w:r w:rsidR="00901312">
        <w:t>informações precisas.</w:t>
      </w:r>
    </w:p>
    <w:p w14:paraId="31D4D944" w14:textId="77777777" w:rsidR="00E473C0" w:rsidRPr="00B47A2F" w:rsidRDefault="006663BB" w:rsidP="00921B41">
      <w:pPr>
        <w:spacing w:after="120"/>
      </w:pPr>
      <w:r w:rsidRPr="00B47A2F">
        <w:t>A Associação Brasileira das Indústrias de Óleos Vegetais (Abiove), a Associação dos Produtores de Biocombustíveis do Brasil (APROBIO) e a União Brasileira do Biodiesel e Bioquerosene (Ubrabio) repudiam essa estratégia de enganação da opinião pública e aqui reforça</w:t>
      </w:r>
      <w:r w:rsidR="00576324">
        <w:t>m</w:t>
      </w:r>
      <w:r w:rsidRPr="00B47A2F">
        <w:t xml:space="preserve"> informações que já são de conhecimento da própria CNT:</w:t>
      </w:r>
    </w:p>
    <w:p w14:paraId="53B8CE51" w14:textId="59998EB8" w:rsidR="00975090" w:rsidRPr="00975090" w:rsidRDefault="006663BB" w:rsidP="00975090">
      <w:pPr>
        <w:shd w:val="clear" w:color="auto" w:fill="FFFFFF"/>
        <w:spacing w:line="240" w:lineRule="auto"/>
        <w:ind w:right="240"/>
        <w:textAlignment w:val="center"/>
      </w:pPr>
      <w:r w:rsidRPr="00921B41">
        <w:rPr>
          <w:i/>
          <w:iCs/>
          <w:sz w:val="20"/>
          <w:szCs w:val="20"/>
        </w:rPr>
        <w:t>1</w:t>
      </w:r>
      <w:r w:rsidR="00975090">
        <w:rPr>
          <w:i/>
          <w:iCs/>
          <w:sz w:val="20"/>
          <w:szCs w:val="20"/>
        </w:rPr>
        <w:t>. H</w:t>
      </w:r>
      <w:r w:rsidR="00975090" w:rsidRPr="00975090">
        <w:rPr>
          <w:i/>
          <w:iCs/>
          <w:sz w:val="20"/>
          <w:szCs w:val="20"/>
        </w:rPr>
        <w:t xml:space="preserve">á consenso que o uso do biodiesel reduz as emissões de particulados, monóxido de carbono e hidrocarbonetos, demonstrando </w:t>
      </w:r>
      <w:r w:rsidR="00975090">
        <w:rPr>
          <w:i/>
          <w:iCs/>
          <w:sz w:val="20"/>
          <w:szCs w:val="20"/>
        </w:rPr>
        <w:t xml:space="preserve">em </w:t>
      </w:r>
      <w:r w:rsidR="00975090" w:rsidRPr="00975090">
        <w:rPr>
          <w:i/>
          <w:iCs/>
          <w:sz w:val="20"/>
          <w:szCs w:val="20"/>
        </w:rPr>
        <w:t>farta base documental que o biodiesel reduz a poluição atmosférica e é benéfico ao meio ambiente</w:t>
      </w:r>
      <w:r w:rsidR="00975090" w:rsidRPr="00975090">
        <w:rPr>
          <w:i/>
          <w:iCs/>
          <w:sz w:val="20"/>
          <w:szCs w:val="20"/>
        </w:rPr>
        <w:t>.</w:t>
      </w:r>
    </w:p>
    <w:p w14:paraId="5ADABFF7" w14:textId="460A0D14" w:rsidR="00D5195F" w:rsidRPr="00921B41" w:rsidRDefault="00120B7A" w:rsidP="00921B41">
      <w:pPr>
        <w:shd w:val="clear" w:color="auto" w:fill="FFFFFF"/>
        <w:spacing w:line="240" w:lineRule="auto"/>
        <w:ind w:right="240"/>
        <w:textAlignment w:val="center"/>
        <w:rPr>
          <w:i/>
          <w:iCs/>
          <w:sz w:val="20"/>
          <w:szCs w:val="20"/>
        </w:rPr>
      </w:pPr>
      <w:r w:rsidRPr="00921B41">
        <w:rPr>
          <w:i/>
          <w:iCs/>
          <w:sz w:val="20"/>
          <w:szCs w:val="20"/>
        </w:rPr>
        <w:t>2.</w:t>
      </w:r>
      <w:r w:rsidR="00D5195F" w:rsidRPr="00921B41">
        <w:rPr>
          <w:i/>
          <w:iCs/>
          <w:sz w:val="20"/>
          <w:szCs w:val="20"/>
        </w:rPr>
        <w:t xml:space="preserve">Para estar </w:t>
      </w:r>
      <w:r w:rsidR="00C57F47" w:rsidRPr="00921B41">
        <w:rPr>
          <w:i/>
          <w:iCs/>
          <w:sz w:val="20"/>
          <w:szCs w:val="20"/>
        </w:rPr>
        <w:t>mais bem</w:t>
      </w:r>
      <w:r w:rsidR="00D5195F" w:rsidRPr="00921B41">
        <w:rPr>
          <w:i/>
          <w:iCs/>
          <w:sz w:val="20"/>
          <w:szCs w:val="20"/>
        </w:rPr>
        <w:t xml:space="preserve"> informad</w:t>
      </w:r>
      <w:r w:rsidR="00481173" w:rsidRPr="00921B41">
        <w:rPr>
          <w:i/>
          <w:iCs/>
          <w:sz w:val="20"/>
          <w:szCs w:val="20"/>
        </w:rPr>
        <w:t>a</w:t>
      </w:r>
      <w:r w:rsidR="00D5195F" w:rsidRPr="00921B41">
        <w:rPr>
          <w:i/>
          <w:iCs/>
          <w:sz w:val="20"/>
          <w:szCs w:val="20"/>
        </w:rPr>
        <w:t xml:space="preserve">, a CNT pode consultar </w:t>
      </w:r>
      <w:r w:rsidR="003D02AF" w:rsidRPr="00921B41">
        <w:rPr>
          <w:i/>
          <w:iCs/>
          <w:sz w:val="20"/>
          <w:szCs w:val="20"/>
        </w:rPr>
        <w:t xml:space="preserve">inúmeras publicações do </w:t>
      </w:r>
      <w:r w:rsidRPr="00921B41">
        <w:rPr>
          <w:i/>
          <w:iCs/>
          <w:sz w:val="20"/>
          <w:szCs w:val="20"/>
        </w:rPr>
        <w:t>Minist</w:t>
      </w:r>
      <w:r w:rsidR="009F779A">
        <w:rPr>
          <w:i/>
          <w:iCs/>
          <w:sz w:val="20"/>
          <w:szCs w:val="20"/>
        </w:rPr>
        <w:t xml:space="preserve">ério </w:t>
      </w:r>
      <w:r w:rsidRPr="00921B41">
        <w:rPr>
          <w:i/>
          <w:iCs/>
          <w:sz w:val="20"/>
          <w:szCs w:val="20"/>
        </w:rPr>
        <w:t xml:space="preserve">da Agricultura, Pecuária e Abastecimento do Brasil </w:t>
      </w:r>
      <w:r w:rsidR="003D02AF" w:rsidRPr="00921B41">
        <w:rPr>
          <w:i/>
          <w:iCs/>
          <w:sz w:val="20"/>
          <w:szCs w:val="20"/>
        </w:rPr>
        <w:t xml:space="preserve">(MAPA), do Ministério das Minas e Energia (MME), do Ministério da Ciência Tecnologia e Inovação (MCTI), além da </w:t>
      </w:r>
      <w:r w:rsidR="00D5195F" w:rsidRPr="00921B41">
        <w:rPr>
          <w:i/>
          <w:iCs/>
          <w:sz w:val="20"/>
          <w:szCs w:val="20"/>
        </w:rPr>
        <w:t>Agência Nacional do Petróleo, Gás Natural e Biocombustíveis (</w:t>
      </w:r>
      <w:r w:rsidR="003D02AF" w:rsidRPr="00921B41">
        <w:rPr>
          <w:i/>
          <w:iCs/>
          <w:sz w:val="20"/>
          <w:szCs w:val="20"/>
        </w:rPr>
        <w:t>ANP</w:t>
      </w:r>
      <w:r w:rsidR="00D5195F" w:rsidRPr="00921B41">
        <w:rPr>
          <w:i/>
          <w:iCs/>
          <w:sz w:val="20"/>
          <w:szCs w:val="20"/>
        </w:rPr>
        <w:t>)</w:t>
      </w:r>
      <w:r w:rsidR="003D02AF" w:rsidRPr="00921B41">
        <w:rPr>
          <w:i/>
          <w:iCs/>
          <w:sz w:val="20"/>
          <w:szCs w:val="20"/>
        </w:rPr>
        <w:t xml:space="preserve"> e da Empresa de Pesquisa Energética (EPE)</w:t>
      </w:r>
      <w:r w:rsidR="00D5195F" w:rsidRPr="00921B41">
        <w:rPr>
          <w:i/>
          <w:iCs/>
          <w:sz w:val="20"/>
          <w:szCs w:val="20"/>
        </w:rPr>
        <w:t>, cujo e</w:t>
      </w:r>
      <w:r w:rsidR="003D02AF" w:rsidRPr="00921B41">
        <w:rPr>
          <w:i/>
          <w:iCs/>
          <w:sz w:val="20"/>
          <w:szCs w:val="20"/>
        </w:rPr>
        <w:t xml:space="preserve">studo </w:t>
      </w:r>
      <w:r w:rsidR="00DB70CA" w:rsidRPr="00921B41">
        <w:rPr>
          <w:i/>
          <w:iCs/>
          <w:sz w:val="20"/>
          <w:szCs w:val="20"/>
        </w:rPr>
        <w:t>demonstra que 244 mortes são evitadas por ano na Região Metropolitana de São Paulo pelo uso do biodiesel.</w:t>
      </w:r>
    </w:p>
    <w:p w14:paraId="6B2801E2" w14:textId="22C833F8" w:rsidR="00481173" w:rsidRPr="00921B41" w:rsidRDefault="00481173" w:rsidP="00921B41">
      <w:pPr>
        <w:spacing w:line="240" w:lineRule="auto"/>
        <w:rPr>
          <w:i/>
          <w:iCs/>
          <w:sz w:val="20"/>
          <w:szCs w:val="20"/>
        </w:rPr>
      </w:pPr>
      <w:r w:rsidRPr="00921B41">
        <w:rPr>
          <w:i/>
          <w:iCs/>
          <w:sz w:val="20"/>
          <w:szCs w:val="20"/>
        </w:rPr>
        <w:t xml:space="preserve">3. A entidade americana Clean </w:t>
      </w:r>
      <w:proofErr w:type="spellStart"/>
      <w:r w:rsidRPr="00921B41">
        <w:rPr>
          <w:i/>
          <w:iCs/>
          <w:sz w:val="20"/>
          <w:szCs w:val="20"/>
        </w:rPr>
        <w:t>Fuels</w:t>
      </w:r>
      <w:proofErr w:type="spellEnd"/>
      <w:r w:rsidRPr="00921B41">
        <w:rPr>
          <w:i/>
          <w:iCs/>
          <w:sz w:val="20"/>
          <w:szCs w:val="20"/>
        </w:rPr>
        <w:t xml:space="preserve">, por meio de sua parceria contínua com a Trinity </w:t>
      </w:r>
      <w:proofErr w:type="spellStart"/>
      <w:r w:rsidRPr="00921B41">
        <w:rPr>
          <w:i/>
          <w:iCs/>
          <w:sz w:val="20"/>
          <w:szCs w:val="20"/>
        </w:rPr>
        <w:t>Consultants</w:t>
      </w:r>
      <w:proofErr w:type="spellEnd"/>
      <w:r w:rsidRPr="00921B41">
        <w:rPr>
          <w:i/>
          <w:iCs/>
          <w:sz w:val="20"/>
          <w:szCs w:val="20"/>
        </w:rPr>
        <w:t xml:space="preserve">, divulgou os resultados de estudo que demonstram que a mudança para o biodiesel resulta em benefícios substanciais para a saúde, que incluem menor risco de câncer, menos mortes prematuras, redução de ataques de asma e menos dias de trabalho perdidos. O </w:t>
      </w:r>
      <w:hyperlink r:id="rId7" w:history="1">
        <w:r w:rsidRPr="00921B41">
          <w:rPr>
            <w:rStyle w:val="Hyperlink"/>
            <w:i/>
            <w:iCs/>
            <w:sz w:val="20"/>
            <w:szCs w:val="20"/>
          </w:rPr>
          <w:t>estudo é público</w:t>
        </w:r>
      </w:hyperlink>
      <w:r w:rsidRPr="00921B41">
        <w:rPr>
          <w:i/>
          <w:iCs/>
          <w:sz w:val="20"/>
          <w:szCs w:val="20"/>
        </w:rPr>
        <w:t xml:space="preserve"> e está disponível para a CNT</w:t>
      </w:r>
      <w:r w:rsidR="00EA23AC" w:rsidRPr="00921B41">
        <w:rPr>
          <w:i/>
          <w:iCs/>
          <w:sz w:val="20"/>
          <w:szCs w:val="20"/>
        </w:rPr>
        <w:t>.</w:t>
      </w:r>
    </w:p>
    <w:p w14:paraId="0A8D2027" w14:textId="604BD2DA" w:rsidR="00481173" w:rsidRPr="00921B41" w:rsidRDefault="009F779A" w:rsidP="00921B41">
      <w:pPr>
        <w:spacing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4</w:t>
      </w:r>
      <w:r w:rsidR="00481173" w:rsidRPr="00921B41">
        <w:rPr>
          <w:i/>
          <w:iCs/>
          <w:sz w:val="20"/>
          <w:szCs w:val="20"/>
        </w:rPr>
        <w:t>. O biodiesel já se transformou em um dos mais importantes instrumentos do governo brasileiro para cumprir os acordos internacionais de descarbonização, previsto no Acordo do Clima. A utilização do biodiesel reduz comprovadamente as emissões degases de efeito estufa de 70% a 94%, dependendo da matéria-prima e do</w:t>
      </w:r>
      <w:r w:rsidR="00921B41">
        <w:rPr>
          <w:i/>
          <w:iCs/>
          <w:sz w:val="20"/>
          <w:szCs w:val="20"/>
        </w:rPr>
        <w:t xml:space="preserve"> </w:t>
      </w:r>
      <w:r w:rsidR="00481173" w:rsidRPr="00921B41">
        <w:rPr>
          <w:i/>
          <w:iCs/>
          <w:sz w:val="20"/>
          <w:szCs w:val="20"/>
        </w:rPr>
        <w:t>processo industrial, conforme estabelecido na Política Nacional de Biocombustíveis (</w:t>
      </w:r>
      <w:proofErr w:type="spellStart"/>
      <w:r w:rsidR="00481173" w:rsidRPr="00921B41">
        <w:rPr>
          <w:i/>
          <w:iCs/>
          <w:sz w:val="20"/>
          <w:szCs w:val="20"/>
        </w:rPr>
        <w:t>RenovaBio</w:t>
      </w:r>
      <w:proofErr w:type="spellEnd"/>
      <w:r w:rsidR="00481173" w:rsidRPr="00921B41">
        <w:rPr>
          <w:i/>
          <w:iCs/>
          <w:sz w:val="20"/>
          <w:szCs w:val="20"/>
        </w:rPr>
        <w:t xml:space="preserve">), </w:t>
      </w:r>
      <w:r w:rsidR="00DB70CA" w:rsidRPr="00921B41">
        <w:rPr>
          <w:i/>
          <w:iCs/>
          <w:sz w:val="20"/>
          <w:szCs w:val="20"/>
        </w:rPr>
        <w:t xml:space="preserve">com suporte técnico da ANP, MME e da </w:t>
      </w:r>
      <w:r w:rsidR="00481173" w:rsidRPr="00921B41">
        <w:rPr>
          <w:i/>
          <w:iCs/>
          <w:sz w:val="20"/>
          <w:szCs w:val="20"/>
        </w:rPr>
        <w:t>Empresa Brasileira de Pesquisa Agropecuária (</w:t>
      </w:r>
      <w:r w:rsidR="00DB70CA" w:rsidRPr="00921B41">
        <w:rPr>
          <w:i/>
          <w:iCs/>
          <w:sz w:val="20"/>
          <w:szCs w:val="20"/>
        </w:rPr>
        <w:t>EMBRAPA</w:t>
      </w:r>
      <w:r w:rsidR="00481173" w:rsidRPr="00921B41">
        <w:rPr>
          <w:i/>
          <w:iCs/>
          <w:sz w:val="20"/>
          <w:szCs w:val="20"/>
        </w:rPr>
        <w:t>).</w:t>
      </w:r>
    </w:p>
    <w:p w14:paraId="5735691B" w14:textId="659D11F4" w:rsidR="00C57F47" w:rsidRPr="00921B41" w:rsidRDefault="009F779A" w:rsidP="00921B41">
      <w:pPr>
        <w:spacing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5</w:t>
      </w:r>
      <w:r w:rsidR="00C57F47" w:rsidRPr="00921B41">
        <w:rPr>
          <w:i/>
          <w:iCs/>
          <w:sz w:val="20"/>
          <w:szCs w:val="20"/>
        </w:rPr>
        <w:t>. O volume de biodiesel produzido de 2008 a 2022 (59,6 bilhões de litros), além de ter substituído a importação de diesel de petróleo no mesmo volume, evitou a emissão de 113,1 milhões de toneladas de CO2eq</w:t>
      </w:r>
    </w:p>
    <w:p w14:paraId="050E3A30" w14:textId="42A4CDB4" w:rsidR="006663BB" w:rsidRPr="00921B41" w:rsidRDefault="009F779A" w:rsidP="00921B41">
      <w:pPr>
        <w:spacing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>6</w:t>
      </w:r>
      <w:r w:rsidR="00FA775B" w:rsidRPr="00921B41">
        <w:rPr>
          <w:i/>
          <w:iCs/>
          <w:sz w:val="20"/>
          <w:szCs w:val="20"/>
        </w:rPr>
        <w:t>.</w:t>
      </w:r>
      <w:r w:rsidR="00921B41">
        <w:rPr>
          <w:i/>
          <w:iCs/>
          <w:sz w:val="20"/>
          <w:szCs w:val="20"/>
        </w:rPr>
        <w:t xml:space="preserve"> </w:t>
      </w:r>
      <w:r w:rsidR="00EC0D24" w:rsidRPr="00921B41">
        <w:rPr>
          <w:i/>
          <w:iCs/>
          <w:sz w:val="20"/>
          <w:szCs w:val="20"/>
        </w:rPr>
        <w:t xml:space="preserve">No Brasil, nenhum </w:t>
      </w:r>
      <w:r w:rsidR="006663BB" w:rsidRPr="00921B41">
        <w:rPr>
          <w:i/>
          <w:iCs/>
          <w:sz w:val="20"/>
          <w:szCs w:val="20"/>
        </w:rPr>
        <w:t>dano a máquinas e motores foi comprovado pela ação direta ou indireta da utilização do biodiesel</w:t>
      </w:r>
      <w:r w:rsidR="00F414CE" w:rsidRPr="00921B41">
        <w:rPr>
          <w:i/>
          <w:iCs/>
          <w:sz w:val="20"/>
          <w:szCs w:val="20"/>
        </w:rPr>
        <w:t>,</w:t>
      </w:r>
      <w:r w:rsidR="006663BB" w:rsidRPr="00921B41">
        <w:rPr>
          <w:i/>
          <w:iCs/>
          <w:sz w:val="20"/>
          <w:szCs w:val="20"/>
        </w:rPr>
        <w:t xml:space="preserve"> nas misturas </w:t>
      </w:r>
      <w:r w:rsidR="00EC0D24" w:rsidRPr="00921B41">
        <w:rPr>
          <w:i/>
          <w:iCs/>
          <w:sz w:val="20"/>
          <w:szCs w:val="20"/>
        </w:rPr>
        <w:t>até 15%</w:t>
      </w:r>
      <w:r w:rsidR="00F414CE" w:rsidRPr="00921B41">
        <w:rPr>
          <w:i/>
          <w:iCs/>
          <w:sz w:val="20"/>
          <w:szCs w:val="20"/>
        </w:rPr>
        <w:t xml:space="preserve"> em alguns casos 20%</w:t>
      </w:r>
      <w:r w:rsidR="00EC0D24" w:rsidRPr="00921B41">
        <w:rPr>
          <w:i/>
          <w:iCs/>
          <w:sz w:val="20"/>
          <w:szCs w:val="20"/>
        </w:rPr>
        <w:t xml:space="preserve">, </w:t>
      </w:r>
      <w:r w:rsidR="006663BB" w:rsidRPr="00921B41">
        <w:rPr>
          <w:i/>
          <w:iCs/>
          <w:sz w:val="20"/>
          <w:szCs w:val="20"/>
        </w:rPr>
        <w:t xml:space="preserve">já aprovadas </w:t>
      </w:r>
      <w:r w:rsidR="00285667" w:rsidRPr="00921B41">
        <w:rPr>
          <w:i/>
          <w:iCs/>
          <w:sz w:val="20"/>
          <w:szCs w:val="20"/>
        </w:rPr>
        <w:t xml:space="preserve">pelas montadoras, </w:t>
      </w:r>
      <w:r w:rsidR="006663BB" w:rsidRPr="00921B41">
        <w:rPr>
          <w:i/>
          <w:iCs/>
          <w:sz w:val="20"/>
          <w:szCs w:val="20"/>
        </w:rPr>
        <w:t>pelos fabricantes de motores e equipamentos</w:t>
      </w:r>
      <w:r w:rsidR="001A5D22" w:rsidRPr="00921B41">
        <w:rPr>
          <w:i/>
          <w:iCs/>
          <w:sz w:val="20"/>
          <w:szCs w:val="20"/>
        </w:rPr>
        <w:t xml:space="preserve"> em testes extensivos</w:t>
      </w:r>
      <w:r w:rsidR="00481173" w:rsidRPr="00921B41">
        <w:rPr>
          <w:i/>
          <w:iCs/>
          <w:sz w:val="20"/>
          <w:szCs w:val="20"/>
        </w:rPr>
        <w:t xml:space="preserve"> </w:t>
      </w:r>
      <w:r w:rsidR="00F414CE" w:rsidRPr="00921B41">
        <w:rPr>
          <w:i/>
          <w:iCs/>
          <w:sz w:val="20"/>
          <w:szCs w:val="20"/>
        </w:rPr>
        <w:t>coordenados</w:t>
      </w:r>
      <w:r w:rsidR="00481173" w:rsidRPr="00921B41">
        <w:rPr>
          <w:i/>
          <w:iCs/>
          <w:sz w:val="20"/>
          <w:szCs w:val="20"/>
        </w:rPr>
        <w:t xml:space="preserve"> </w:t>
      </w:r>
      <w:r w:rsidR="006663BB" w:rsidRPr="00921B41">
        <w:rPr>
          <w:i/>
          <w:iCs/>
          <w:sz w:val="20"/>
          <w:szCs w:val="20"/>
        </w:rPr>
        <w:t>pelo Ministério de Minas e Energia (MME).</w:t>
      </w:r>
    </w:p>
    <w:p w14:paraId="0DDAEB74" w14:textId="5401E094" w:rsidR="006663BB" w:rsidRPr="00921B41" w:rsidRDefault="009F779A" w:rsidP="00921B41">
      <w:pPr>
        <w:spacing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7</w:t>
      </w:r>
      <w:r w:rsidR="00FA775B" w:rsidRPr="00921B41">
        <w:rPr>
          <w:i/>
          <w:iCs/>
          <w:sz w:val="20"/>
          <w:szCs w:val="20"/>
        </w:rPr>
        <w:t xml:space="preserve">. </w:t>
      </w:r>
      <w:r w:rsidR="006663BB" w:rsidRPr="00921B41">
        <w:rPr>
          <w:i/>
          <w:iCs/>
          <w:sz w:val="20"/>
          <w:szCs w:val="20"/>
        </w:rPr>
        <w:t>Em nível técnico, foram realizadas duas grandes baterias de testes de longa duração, legalmente previst</w:t>
      </w:r>
      <w:r w:rsidR="00FA775B" w:rsidRPr="00921B41">
        <w:rPr>
          <w:i/>
          <w:iCs/>
          <w:sz w:val="20"/>
          <w:szCs w:val="20"/>
        </w:rPr>
        <w:t>a</w:t>
      </w:r>
      <w:r w:rsidR="006663BB" w:rsidRPr="00921B41">
        <w:rPr>
          <w:i/>
          <w:iCs/>
          <w:sz w:val="20"/>
          <w:szCs w:val="20"/>
        </w:rPr>
        <w:t>s, para misturas de 10% e 15% de biodiesel ao diesel - o maior programa de testes de biodiesel do mundo.</w:t>
      </w:r>
    </w:p>
    <w:p w14:paraId="22877478" w14:textId="2310C7DA" w:rsidR="00FA775B" w:rsidRPr="00921B41" w:rsidRDefault="009F779A" w:rsidP="00921B41">
      <w:pPr>
        <w:spacing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8</w:t>
      </w:r>
      <w:r w:rsidR="00FA775B" w:rsidRPr="00921B41">
        <w:rPr>
          <w:i/>
          <w:iCs/>
          <w:sz w:val="20"/>
          <w:szCs w:val="20"/>
        </w:rPr>
        <w:t xml:space="preserve">. </w:t>
      </w:r>
      <w:r w:rsidR="006663BB" w:rsidRPr="00921B41">
        <w:rPr>
          <w:i/>
          <w:iCs/>
          <w:sz w:val="20"/>
          <w:szCs w:val="20"/>
        </w:rPr>
        <w:t xml:space="preserve">A especificação do biodiesel brasileiro, definido pela RANP 45/2014, já tem parâmetros muito mais severos do que os que são praticados na Europa, o que faz do </w:t>
      </w:r>
      <w:r w:rsidR="00576324" w:rsidRPr="00921B41">
        <w:rPr>
          <w:i/>
          <w:iCs/>
          <w:sz w:val="20"/>
          <w:szCs w:val="20"/>
        </w:rPr>
        <w:t>biocombustível</w:t>
      </w:r>
      <w:r w:rsidR="00481173" w:rsidRPr="00921B41">
        <w:rPr>
          <w:i/>
          <w:iCs/>
          <w:sz w:val="20"/>
          <w:szCs w:val="20"/>
        </w:rPr>
        <w:t xml:space="preserve"> </w:t>
      </w:r>
      <w:r w:rsidR="006663BB" w:rsidRPr="00921B41">
        <w:rPr>
          <w:i/>
          <w:iCs/>
          <w:sz w:val="20"/>
          <w:szCs w:val="20"/>
        </w:rPr>
        <w:t>brasileiro um produto superior.</w:t>
      </w:r>
    </w:p>
    <w:p w14:paraId="21830D65" w14:textId="6215C340" w:rsidR="00975090" w:rsidRPr="00921B41" w:rsidRDefault="0016089E" w:rsidP="00975090">
      <w:pPr>
        <w:spacing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9</w:t>
      </w:r>
      <w:r w:rsidR="00975090" w:rsidRPr="00975090">
        <w:rPr>
          <w:i/>
          <w:iCs/>
          <w:sz w:val="20"/>
          <w:szCs w:val="20"/>
        </w:rPr>
        <w:t>. Ainda assim, a ANP está prestes a publicar nova especificação, que vai credenciar o biodiesel como combustível adequado aos motores mais modernos (</w:t>
      </w:r>
      <w:r w:rsidR="00975090">
        <w:rPr>
          <w:i/>
          <w:iCs/>
          <w:sz w:val="20"/>
          <w:szCs w:val="20"/>
        </w:rPr>
        <w:t xml:space="preserve">de acordo com o </w:t>
      </w:r>
      <w:proofErr w:type="spellStart"/>
      <w:r w:rsidR="00975090" w:rsidRPr="00975090">
        <w:rPr>
          <w:i/>
          <w:iCs/>
          <w:sz w:val="20"/>
          <w:szCs w:val="20"/>
        </w:rPr>
        <w:t>Proconve</w:t>
      </w:r>
      <w:proofErr w:type="spellEnd"/>
      <w:r w:rsidR="00975090" w:rsidRPr="00975090">
        <w:rPr>
          <w:i/>
          <w:iCs/>
          <w:sz w:val="20"/>
          <w:szCs w:val="20"/>
        </w:rPr>
        <w:t> </w:t>
      </w:r>
      <w:r w:rsidR="00975090">
        <w:rPr>
          <w:i/>
          <w:iCs/>
          <w:sz w:val="20"/>
          <w:szCs w:val="20"/>
        </w:rPr>
        <w:t>P</w:t>
      </w:r>
      <w:r w:rsidR="00975090" w:rsidRPr="00975090">
        <w:rPr>
          <w:i/>
          <w:iCs/>
          <w:sz w:val="20"/>
          <w:szCs w:val="20"/>
        </w:rPr>
        <w:t>8, programa baseado nas normas Euro, utilizada nos países europeus) e, com isso, encerrar a discussão sobre emissão de gases de escapamento associados ao biodiesel.</w:t>
      </w:r>
    </w:p>
    <w:p w14:paraId="418BE354" w14:textId="3292B706" w:rsidR="00FA775B" w:rsidRPr="00921B41" w:rsidRDefault="0016089E" w:rsidP="00921B41">
      <w:pPr>
        <w:spacing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10</w:t>
      </w:r>
      <w:r w:rsidR="00FA775B" w:rsidRPr="00921B41">
        <w:rPr>
          <w:i/>
          <w:iCs/>
          <w:sz w:val="20"/>
          <w:szCs w:val="20"/>
        </w:rPr>
        <w:t xml:space="preserve">. </w:t>
      </w:r>
      <w:r w:rsidR="006663BB" w:rsidRPr="00921B41">
        <w:rPr>
          <w:i/>
          <w:iCs/>
          <w:sz w:val="20"/>
          <w:szCs w:val="20"/>
        </w:rPr>
        <w:t>São inúmeros os programas de testes realizados pelo Brasil e toda a produção de biodiesel é acompanhada de relatório de conformidade do produto. Caso não atenda ao que dispõe a resolução da ANP, o biodiesel não pode ser comercializado.</w:t>
      </w:r>
    </w:p>
    <w:p w14:paraId="39579C37" w14:textId="0504CC98" w:rsidR="00481173" w:rsidRDefault="009F779A" w:rsidP="00921B41">
      <w:pPr>
        <w:spacing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1</w:t>
      </w:r>
      <w:r w:rsidR="0016089E">
        <w:rPr>
          <w:i/>
          <w:iCs/>
          <w:sz w:val="20"/>
          <w:szCs w:val="20"/>
        </w:rPr>
        <w:t>1</w:t>
      </w:r>
      <w:r w:rsidR="00FA775B" w:rsidRPr="00921B41">
        <w:rPr>
          <w:i/>
          <w:iCs/>
          <w:sz w:val="20"/>
          <w:szCs w:val="20"/>
        </w:rPr>
        <w:t>.</w:t>
      </w:r>
      <w:r w:rsidR="006663BB" w:rsidRPr="00921B41">
        <w:rPr>
          <w:i/>
          <w:iCs/>
          <w:sz w:val="20"/>
          <w:szCs w:val="20"/>
        </w:rPr>
        <w:t xml:space="preserve"> Há grupos de usinas que passaram a entregar seus produtos, de forma deliberada, com parâmetros ainda mais restritivos do que os </w:t>
      </w:r>
      <w:r w:rsidR="001370CA" w:rsidRPr="00921B41">
        <w:rPr>
          <w:i/>
          <w:iCs/>
          <w:sz w:val="20"/>
          <w:szCs w:val="20"/>
        </w:rPr>
        <w:t>exigidos pelas especificações</w:t>
      </w:r>
      <w:r w:rsidR="00E27D00" w:rsidRPr="00921B41">
        <w:rPr>
          <w:i/>
          <w:iCs/>
          <w:sz w:val="20"/>
          <w:szCs w:val="20"/>
        </w:rPr>
        <w:t xml:space="preserve"> </w:t>
      </w:r>
      <w:r w:rsidR="001370CA" w:rsidRPr="00921B41">
        <w:rPr>
          <w:i/>
          <w:iCs/>
          <w:sz w:val="20"/>
          <w:szCs w:val="20"/>
        </w:rPr>
        <w:t xml:space="preserve">da </w:t>
      </w:r>
      <w:r w:rsidR="006663BB" w:rsidRPr="00921B41">
        <w:rPr>
          <w:i/>
          <w:iCs/>
          <w:sz w:val="20"/>
          <w:szCs w:val="20"/>
        </w:rPr>
        <w:t>ANP</w:t>
      </w:r>
      <w:r w:rsidR="00481173" w:rsidRPr="00921B41">
        <w:rPr>
          <w:i/>
          <w:iCs/>
          <w:sz w:val="20"/>
          <w:szCs w:val="20"/>
        </w:rPr>
        <w:t>.</w:t>
      </w:r>
    </w:p>
    <w:p w14:paraId="722048EC" w14:textId="6856758D" w:rsidR="00481173" w:rsidRPr="00921B41" w:rsidRDefault="00481173" w:rsidP="00B86FFE">
      <w:pPr>
        <w:spacing w:after="240" w:line="240" w:lineRule="auto"/>
        <w:rPr>
          <w:i/>
          <w:iCs/>
          <w:sz w:val="20"/>
          <w:szCs w:val="20"/>
        </w:rPr>
      </w:pPr>
      <w:r w:rsidRPr="00921B41">
        <w:rPr>
          <w:i/>
          <w:iCs/>
          <w:sz w:val="20"/>
          <w:szCs w:val="20"/>
        </w:rPr>
        <w:t>1</w:t>
      </w:r>
      <w:r w:rsidR="0016089E">
        <w:rPr>
          <w:i/>
          <w:iCs/>
          <w:sz w:val="20"/>
          <w:szCs w:val="20"/>
        </w:rPr>
        <w:t>2</w:t>
      </w:r>
      <w:r w:rsidRPr="00921B41">
        <w:rPr>
          <w:i/>
          <w:iCs/>
          <w:sz w:val="20"/>
          <w:szCs w:val="20"/>
        </w:rPr>
        <w:t>. Ao aumentar a oferta de farelo no mercado brasileiro, a produção de biodiesel gera efeitos deflacionários.</w:t>
      </w:r>
      <w:r w:rsidR="00E27D00" w:rsidRPr="00921B41">
        <w:rPr>
          <w:i/>
          <w:iCs/>
          <w:sz w:val="20"/>
          <w:szCs w:val="20"/>
        </w:rPr>
        <w:t xml:space="preserve"> </w:t>
      </w:r>
      <w:r w:rsidRPr="00921B41">
        <w:rPr>
          <w:i/>
          <w:iCs/>
          <w:sz w:val="20"/>
          <w:szCs w:val="20"/>
        </w:rPr>
        <w:t>Segundo a entidade, um trabalho publicado no final de 2022 pelo Grupo Técnico da Agricultura, Pecuária e Abastecimento do governo de transição indica que o aumento da mistura obrigatória de 10% para 15%, com consequente aumento da oferta de farelo de soja para a indústria de rações, reduz os custos para as cadeias de carnes, ovos e lácteos gerando um efeito deflacionário de 0,25%. No computo final, o biodiesel reduziria em 0,23% os preços do combustível aos consumidores.</w:t>
      </w:r>
    </w:p>
    <w:p w14:paraId="1EFE6D78" w14:textId="712CEC51" w:rsidR="00B47A2F" w:rsidRDefault="00921B41" w:rsidP="00B47A2F">
      <w:r>
        <w:t>Sendo assim, c</w:t>
      </w:r>
      <w:r w:rsidR="00B47A2F">
        <w:t xml:space="preserve">onvidamos a CNT a explicar suas </w:t>
      </w:r>
      <w:r w:rsidR="006663BB" w:rsidRPr="00B47A2F">
        <w:t xml:space="preserve">declarações </w:t>
      </w:r>
      <w:r w:rsidR="00B47A2F">
        <w:t>em</w:t>
      </w:r>
      <w:r w:rsidR="006663BB" w:rsidRPr="00B47A2F">
        <w:t xml:space="preserve"> confront</w:t>
      </w:r>
      <w:r w:rsidR="00B47A2F">
        <w:t xml:space="preserve">o </w:t>
      </w:r>
      <w:r w:rsidR="006663BB" w:rsidRPr="00B47A2F">
        <w:t>com seus compromissos com a Política Nacional de Biocombustíveis (RenovaBio)</w:t>
      </w:r>
      <w:r w:rsidR="00B47A2F">
        <w:t xml:space="preserve"> e com o processo de descarbonização do planeta</w:t>
      </w:r>
      <w:r w:rsidR="006663BB" w:rsidRPr="00B47A2F">
        <w:t>.</w:t>
      </w:r>
    </w:p>
    <w:p w14:paraId="3D9C21F3" w14:textId="617AB6C8" w:rsidR="00481173" w:rsidRDefault="00481173" w:rsidP="00481173">
      <w:r>
        <w:t>Convidamos a CNT a conhecer a experiência de seus pares nos Estados Unidos, onde a prática do B20 já é consenso e os estudos avaliam os avanços para B30 e B50. Na Indonésia, o B35 passou a ser adotado agora em fevereiro.</w:t>
      </w:r>
    </w:p>
    <w:p w14:paraId="3BC3112A" w14:textId="5C4ABA4B" w:rsidR="00921B41" w:rsidRDefault="00921B41" w:rsidP="00481173">
      <w:r>
        <w:t>Empresas de veículos comerciais e de motores já estão alinhadas a esses objetivos preparando seus produtos para cumprir seus objetivos de descarbonização.</w:t>
      </w:r>
    </w:p>
    <w:p w14:paraId="58E77D08" w14:textId="77777777" w:rsidR="00EA23AC" w:rsidRPr="00D12D1B" w:rsidRDefault="00EA23AC" w:rsidP="00EA23AC">
      <w:pPr>
        <w:rPr>
          <w:b/>
          <w:bCs/>
        </w:rPr>
      </w:pPr>
      <w:r>
        <w:rPr>
          <w:b/>
          <w:bCs/>
        </w:rPr>
        <w:t>U</w:t>
      </w:r>
      <w:r w:rsidRPr="00D12D1B">
        <w:rPr>
          <w:b/>
          <w:bCs/>
        </w:rPr>
        <w:t>ma falsa mensagem</w:t>
      </w:r>
      <w:r>
        <w:rPr>
          <w:b/>
          <w:bCs/>
        </w:rPr>
        <w:t xml:space="preserve"> reflete falsos compromissos</w:t>
      </w:r>
    </w:p>
    <w:p w14:paraId="43B493CB" w14:textId="77777777" w:rsidR="00EA23AC" w:rsidRPr="00B47A2F" w:rsidRDefault="00EA23AC" w:rsidP="00EA23AC">
      <w:r w:rsidRPr="00B47A2F">
        <w:t xml:space="preserve">O posicionamento </w:t>
      </w:r>
      <w:r>
        <w:t xml:space="preserve">da CNT coloca em risco </w:t>
      </w:r>
      <w:r w:rsidRPr="00B47A2F">
        <w:t>uma extensa cadeia de produção que gera emprego para a população e receita para o Estado, desenvolve a economia nacional com investimento, apoia o pequeno agricultor, reduz a emissão de gases de efeito estufa, melhora o meio ambiente e a qualidade de vida do cidadão.</w:t>
      </w:r>
    </w:p>
    <w:p w14:paraId="01969E34" w14:textId="77777777" w:rsidR="00EA23AC" w:rsidRPr="00B47A2F" w:rsidRDefault="00EA23AC" w:rsidP="00EA23AC">
      <w:r w:rsidRPr="00B47A2F">
        <w:t xml:space="preserve">A proposta da CNT de um debate público não encontra eco na atitude de seus representantes. Nos últimos dois anos, o setor de produção de biodiesel se manteve aberto ao diálogo </w:t>
      </w:r>
      <w:r>
        <w:t xml:space="preserve">sério </w:t>
      </w:r>
      <w:r w:rsidRPr="00B47A2F">
        <w:t>em todo</w:t>
      </w:r>
      <w:r>
        <w:t>s os momentos</w:t>
      </w:r>
      <w:r w:rsidRPr="00B47A2F">
        <w:t>. Nesse período, foram várias vezes convidados para participar de reunião para discutir e comprovar os pontos, mas se abstiveram desse direito.</w:t>
      </w:r>
    </w:p>
    <w:p w14:paraId="0A3FE100" w14:textId="77777777" w:rsidR="00EA23AC" w:rsidRDefault="00EA23AC" w:rsidP="00EA23AC">
      <w:r>
        <w:t>A pergunta que fica neste momento é quais interesses a entidade verdadeiramente representa?</w:t>
      </w:r>
    </w:p>
    <w:p w14:paraId="150C6A67" w14:textId="77777777" w:rsidR="00C63405" w:rsidRDefault="00C63405" w:rsidP="00C6340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18"/>
          <w:szCs w:val="18"/>
        </w:rPr>
        <w:lastRenderedPageBreak/>
        <w:t>INFORMAÇÕES PARA A IMPRENSA</w:t>
      </w:r>
      <w:r>
        <w:rPr>
          <w:rStyle w:val="eop"/>
          <w:rFonts w:ascii="Calibri" w:hAnsi="Calibri" w:cs="Calibri"/>
          <w:sz w:val="18"/>
          <w:szCs w:val="18"/>
        </w:rPr>
        <w:t> </w:t>
      </w:r>
    </w:p>
    <w:p w14:paraId="61D6984E" w14:textId="77777777" w:rsidR="00C63405" w:rsidRDefault="00C63405" w:rsidP="00C6340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sz w:val="18"/>
          <w:szCs w:val="18"/>
        </w:rPr>
      </w:pPr>
    </w:p>
    <w:p w14:paraId="515B435A" w14:textId="77777777" w:rsidR="00BF1846" w:rsidRDefault="00C63405" w:rsidP="00D932E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18"/>
          <w:szCs w:val="18"/>
        </w:rPr>
        <w:t>ABIOVE</w:t>
      </w:r>
    </w:p>
    <w:p w14:paraId="3E0D3134" w14:textId="0635B015" w:rsidR="00D932EC" w:rsidRPr="00D932EC" w:rsidRDefault="00D932EC" w:rsidP="00D932E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D932EC">
        <w:rPr>
          <w:rStyle w:val="normaltextrun"/>
          <w:rFonts w:ascii="Calibri" w:hAnsi="Calibri" w:cs="Calibri"/>
          <w:sz w:val="18"/>
          <w:szCs w:val="18"/>
        </w:rPr>
        <w:t>Dulcelene</w:t>
      </w:r>
      <w:proofErr w:type="spellEnd"/>
      <w:r w:rsidRPr="00D932EC">
        <w:rPr>
          <w:rStyle w:val="normaltextrun"/>
          <w:rFonts w:ascii="Calibri" w:hAnsi="Calibri" w:cs="Calibri"/>
          <w:sz w:val="18"/>
          <w:szCs w:val="18"/>
        </w:rPr>
        <w:t xml:space="preserve"> Jatobá – </w:t>
      </w:r>
      <w:hyperlink r:id="rId8" w:history="1">
        <w:r w:rsidRPr="00D932EC">
          <w:rPr>
            <w:rStyle w:val="Hyperlink"/>
            <w:rFonts w:ascii="Calibri" w:hAnsi="Calibri" w:cs="Calibri"/>
            <w:sz w:val="18"/>
            <w:szCs w:val="18"/>
          </w:rPr>
          <w:t>abiove@fsb.com.br</w:t>
        </w:r>
      </w:hyperlink>
      <w:r w:rsidRPr="00D932EC">
        <w:rPr>
          <w:rStyle w:val="normaltextrun"/>
          <w:rFonts w:ascii="Calibri" w:hAnsi="Calibri" w:cs="Calibri"/>
          <w:sz w:val="18"/>
          <w:szCs w:val="18"/>
        </w:rPr>
        <w:t xml:space="preserve"> – </w:t>
      </w:r>
      <w:r w:rsidR="00BF1846">
        <w:rPr>
          <w:rStyle w:val="normaltextrun"/>
          <w:rFonts w:ascii="Calibri" w:hAnsi="Calibri" w:cs="Calibri"/>
          <w:sz w:val="18"/>
          <w:szCs w:val="18"/>
        </w:rPr>
        <w:t xml:space="preserve">55 </w:t>
      </w:r>
      <w:r w:rsidRPr="00D932EC">
        <w:rPr>
          <w:rStyle w:val="normaltextrun"/>
          <w:rFonts w:ascii="Calibri" w:hAnsi="Calibri" w:cs="Calibri"/>
          <w:sz w:val="18"/>
          <w:szCs w:val="18"/>
        </w:rPr>
        <w:t>16 99125-5500</w:t>
      </w:r>
    </w:p>
    <w:p w14:paraId="7E5695B3" w14:textId="77777777" w:rsidR="00C63405" w:rsidRDefault="00C63405" w:rsidP="00C6340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18"/>
          <w:szCs w:val="18"/>
        </w:rPr>
        <w:t> </w:t>
      </w:r>
    </w:p>
    <w:p w14:paraId="5AB9E5C4" w14:textId="1162D60E" w:rsidR="00C63405" w:rsidRDefault="00C63405" w:rsidP="00C6340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18"/>
          <w:szCs w:val="18"/>
        </w:rPr>
        <w:t>APROBIO</w:t>
      </w:r>
    </w:p>
    <w:p w14:paraId="28B08638" w14:textId="15F6D88B" w:rsidR="00C63405" w:rsidRDefault="00C63405" w:rsidP="00C6340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18"/>
          <w:szCs w:val="18"/>
        </w:rPr>
        <w:t xml:space="preserve">Eduardo Ritschel – </w:t>
      </w:r>
      <w:hyperlink r:id="rId9" w:tgtFrame="_blank" w:history="1">
        <w:r>
          <w:rPr>
            <w:rStyle w:val="normaltextrun"/>
            <w:rFonts w:ascii="Calibri" w:hAnsi="Calibri" w:cs="Calibri"/>
            <w:color w:val="0563C1"/>
            <w:sz w:val="18"/>
            <w:szCs w:val="18"/>
            <w:u w:val="single"/>
          </w:rPr>
          <w:t>eduardo.ritschel@analitica.inf.br</w:t>
        </w:r>
      </w:hyperlink>
      <w:r>
        <w:rPr>
          <w:rStyle w:val="normaltextrun"/>
          <w:rFonts w:ascii="Calibri" w:hAnsi="Calibri" w:cs="Calibri"/>
          <w:sz w:val="18"/>
          <w:szCs w:val="18"/>
        </w:rPr>
        <w:t xml:space="preserve"> – </w:t>
      </w:r>
      <w:r w:rsidR="00BF1846">
        <w:rPr>
          <w:rStyle w:val="normaltextrun"/>
          <w:rFonts w:ascii="Calibri" w:hAnsi="Calibri" w:cs="Calibri"/>
          <w:sz w:val="18"/>
          <w:szCs w:val="18"/>
        </w:rPr>
        <w:t xml:space="preserve">55 </w:t>
      </w:r>
      <w:r>
        <w:rPr>
          <w:rStyle w:val="normaltextrun"/>
          <w:rFonts w:ascii="Calibri" w:hAnsi="Calibri" w:cs="Calibri"/>
          <w:sz w:val="18"/>
          <w:szCs w:val="18"/>
        </w:rPr>
        <w:t>11 99688-0850</w:t>
      </w:r>
    </w:p>
    <w:p w14:paraId="2CD58C82" w14:textId="77777777" w:rsidR="00C57F47" w:rsidRPr="0062618F" w:rsidRDefault="00C57F47" w:rsidP="00C57F47">
      <w:pPr>
        <w:keepNext/>
        <w:tabs>
          <w:tab w:val="left" w:pos="5760"/>
        </w:tabs>
        <w:spacing w:after="0" w:line="240" w:lineRule="auto"/>
        <w:outlineLvl w:val="2"/>
        <w:rPr>
          <w:rFonts w:eastAsia="Times New Roman" w:cstheme="minorHAnsi"/>
          <w:sz w:val="18"/>
          <w:szCs w:val="18"/>
        </w:rPr>
      </w:pPr>
      <w:proofErr w:type="spellStart"/>
      <w:r w:rsidRPr="0062618F">
        <w:rPr>
          <w:rFonts w:eastAsia="Times New Roman" w:cstheme="minorHAnsi"/>
          <w:sz w:val="18"/>
          <w:szCs w:val="18"/>
        </w:rPr>
        <w:t>Andrezza</w:t>
      </w:r>
      <w:proofErr w:type="spellEnd"/>
      <w:r w:rsidRPr="0062618F">
        <w:rPr>
          <w:rFonts w:eastAsia="Times New Roman" w:cstheme="minorHAnsi"/>
          <w:sz w:val="18"/>
          <w:szCs w:val="18"/>
        </w:rPr>
        <w:t xml:space="preserve"> Queiroga - </w:t>
      </w:r>
      <w:hyperlink r:id="rId10" w:history="1">
        <w:r w:rsidRPr="0062618F">
          <w:rPr>
            <w:rStyle w:val="Hyperlink"/>
            <w:rFonts w:eastAsia="Times New Roman" w:cstheme="minorHAnsi"/>
            <w:sz w:val="18"/>
            <w:szCs w:val="18"/>
          </w:rPr>
          <w:t>andrezza.queiroga@analitica.inf.br-</w:t>
        </w:r>
      </w:hyperlink>
      <w:r w:rsidRPr="0062618F">
        <w:rPr>
          <w:rStyle w:val="Hyperlink"/>
          <w:rFonts w:eastAsia="Times New Roman" w:cstheme="minorHAnsi"/>
          <w:sz w:val="18"/>
          <w:szCs w:val="18"/>
        </w:rPr>
        <w:t xml:space="preserve"> </w:t>
      </w:r>
      <w:r w:rsidRPr="0062618F">
        <w:rPr>
          <w:rFonts w:eastAsia="Times New Roman" w:cstheme="minorHAnsi"/>
          <w:sz w:val="18"/>
          <w:szCs w:val="18"/>
        </w:rPr>
        <w:t>55 11 99599-2286</w:t>
      </w:r>
    </w:p>
    <w:p w14:paraId="1D5CEDC2" w14:textId="77777777" w:rsidR="00C63405" w:rsidRDefault="00C63405" w:rsidP="00C6340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18"/>
          <w:szCs w:val="18"/>
        </w:rPr>
      </w:pPr>
    </w:p>
    <w:p w14:paraId="379EB20E" w14:textId="50F8464D" w:rsidR="00C63405" w:rsidRPr="00BF1846" w:rsidRDefault="00C63405" w:rsidP="00C63405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18"/>
          <w:szCs w:val="18"/>
        </w:rPr>
        <w:t>UBRABIO</w:t>
      </w:r>
    </w:p>
    <w:p w14:paraId="4B3A7A02" w14:textId="2F912F8F" w:rsidR="00C63405" w:rsidRDefault="00BF1846" w:rsidP="00C6340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F1846">
        <w:rPr>
          <w:rStyle w:val="normaltextrun"/>
          <w:rFonts w:ascii="Calibri" w:hAnsi="Calibri" w:cs="Calibri"/>
          <w:sz w:val="18"/>
          <w:szCs w:val="18"/>
        </w:rPr>
        <w:t xml:space="preserve">Deco </w:t>
      </w:r>
      <w:proofErr w:type="spellStart"/>
      <w:r w:rsidRPr="00BF1846">
        <w:rPr>
          <w:rStyle w:val="normaltextrun"/>
          <w:rFonts w:ascii="Calibri" w:hAnsi="Calibri" w:cs="Calibri"/>
          <w:sz w:val="18"/>
          <w:szCs w:val="18"/>
        </w:rPr>
        <w:t>Bancil</w:t>
      </w:r>
      <w:r w:rsidR="003D2752">
        <w:rPr>
          <w:rStyle w:val="normaltextrun"/>
          <w:rFonts w:ascii="Calibri" w:hAnsi="Calibri" w:cs="Calibri"/>
          <w:sz w:val="18"/>
          <w:szCs w:val="18"/>
        </w:rPr>
        <w:t>l</w:t>
      </w:r>
      <w:r w:rsidRPr="00BF1846">
        <w:rPr>
          <w:rStyle w:val="normaltextrun"/>
          <w:rFonts w:ascii="Calibri" w:hAnsi="Calibri" w:cs="Calibri"/>
          <w:sz w:val="18"/>
          <w:szCs w:val="18"/>
        </w:rPr>
        <w:t>on</w:t>
      </w:r>
      <w:proofErr w:type="spellEnd"/>
      <w:r w:rsidRPr="00BF1846">
        <w:rPr>
          <w:rStyle w:val="normaltextrun"/>
          <w:rFonts w:ascii="Calibri" w:hAnsi="Calibri" w:cs="Calibri"/>
          <w:sz w:val="18"/>
          <w:szCs w:val="18"/>
        </w:rPr>
        <w:t xml:space="preserve"> - </w:t>
      </w:r>
      <w:hyperlink r:id="rId11" w:history="1">
        <w:r w:rsidR="00007A67" w:rsidRPr="007B7EA1">
          <w:rPr>
            <w:rStyle w:val="Hyperlink"/>
            <w:rFonts w:ascii="Calibri" w:hAnsi="Calibri" w:cs="Calibri"/>
            <w:sz w:val="18"/>
            <w:szCs w:val="18"/>
          </w:rPr>
          <w:t>contato@bancillon.com.br</w:t>
        </w:r>
      </w:hyperlink>
      <w:r w:rsidR="00007A67">
        <w:rPr>
          <w:rStyle w:val="normaltextrun"/>
          <w:rFonts w:ascii="Calibri" w:hAnsi="Calibri" w:cs="Calibri"/>
          <w:sz w:val="18"/>
          <w:szCs w:val="18"/>
        </w:rPr>
        <w:t xml:space="preserve"> - </w:t>
      </w:r>
      <w:r w:rsidRPr="00BF1846">
        <w:rPr>
          <w:rStyle w:val="normaltextrun"/>
          <w:rFonts w:ascii="Calibri" w:hAnsi="Calibri" w:cs="Calibri"/>
          <w:sz w:val="18"/>
          <w:szCs w:val="18"/>
        </w:rPr>
        <w:t xml:space="preserve">55 61 </w:t>
      </w:r>
      <w:r w:rsidR="005B76A9">
        <w:rPr>
          <w:rStyle w:val="normaltextrun"/>
          <w:rFonts w:ascii="Calibri" w:hAnsi="Calibri" w:cs="Calibri"/>
          <w:sz w:val="18"/>
          <w:szCs w:val="18"/>
        </w:rPr>
        <w:t>9</w:t>
      </w:r>
      <w:r w:rsidRPr="00BF1846">
        <w:rPr>
          <w:rStyle w:val="normaltextrun"/>
          <w:rFonts w:ascii="Calibri" w:hAnsi="Calibri" w:cs="Calibri"/>
          <w:sz w:val="18"/>
          <w:szCs w:val="18"/>
        </w:rPr>
        <w:t>9216-6864</w:t>
      </w:r>
    </w:p>
    <w:p w14:paraId="4FA761A4" w14:textId="77777777" w:rsidR="00EA23AC" w:rsidRDefault="00EA23AC" w:rsidP="00EA23AC"/>
    <w:p w14:paraId="264663CA" w14:textId="169B44C2" w:rsidR="00E27D00" w:rsidRDefault="00E27D00" w:rsidP="00B47A2F">
      <w:pPr>
        <w:rPr>
          <w:b/>
          <w:bCs/>
        </w:rPr>
      </w:pPr>
    </w:p>
    <w:p w14:paraId="5DA98D82" w14:textId="0EE04EDB" w:rsidR="00E27D00" w:rsidRPr="00921B41" w:rsidRDefault="00E27D00" w:rsidP="00C63405">
      <w:pPr>
        <w:pBdr>
          <w:top w:val="single" w:sz="4" w:space="1" w:color="auto"/>
        </w:pBdr>
        <w:rPr>
          <w:b/>
          <w:bCs/>
          <w:sz w:val="16"/>
          <w:szCs w:val="16"/>
        </w:rPr>
      </w:pPr>
      <w:r w:rsidRPr="00921B41">
        <w:rPr>
          <w:b/>
          <w:bCs/>
          <w:sz w:val="16"/>
          <w:szCs w:val="16"/>
        </w:rPr>
        <w:t>INFORMAÇÕES COMPLEMENTARES</w:t>
      </w:r>
    </w:p>
    <w:p w14:paraId="22439B35" w14:textId="1E9CA4FF" w:rsidR="00C63405" w:rsidRPr="00921B41" w:rsidRDefault="00C63405" w:rsidP="00C63405">
      <w:pPr>
        <w:spacing w:after="0"/>
        <w:rPr>
          <w:sz w:val="16"/>
          <w:szCs w:val="16"/>
        </w:rPr>
      </w:pPr>
      <w:r w:rsidRPr="00921B41">
        <w:rPr>
          <w:sz w:val="16"/>
          <w:szCs w:val="16"/>
        </w:rPr>
        <w:t>(1) Em três cenários futuros estabelecidos em estudo inédito para a transição energética no Brasil até 2050, coordenado pelo Centro Brasileiro de Relações Internacionais (CEBRI) em parceria com o Banco Interamericano de Desenvolvimento (BID), a Empresa de Pesquisa Energética (EPE) e o Centro de Economia Energética e Ambiental (</w:t>
      </w:r>
      <w:proofErr w:type="spellStart"/>
      <w:r w:rsidRPr="00921B41">
        <w:rPr>
          <w:sz w:val="16"/>
          <w:szCs w:val="16"/>
        </w:rPr>
        <w:t>Cenergia</w:t>
      </w:r>
      <w:proofErr w:type="spellEnd"/>
      <w:r w:rsidRPr="00921B41">
        <w:rPr>
          <w:sz w:val="16"/>
          <w:szCs w:val="16"/>
        </w:rPr>
        <w:t xml:space="preserve">), da Coppe/UFRJ, até os anos de 2030, o etanol e o biodiesel, biocombustíveis convencionais, responderão pela maior parcela da oferta de </w:t>
      </w:r>
      <w:proofErr w:type="spellStart"/>
      <w:r w:rsidRPr="00921B41">
        <w:rPr>
          <w:sz w:val="16"/>
          <w:szCs w:val="16"/>
        </w:rPr>
        <w:t>bionergia</w:t>
      </w:r>
      <w:proofErr w:type="spellEnd"/>
      <w:r w:rsidRPr="00921B41">
        <w:rPr>
          <w:sz w:val="16"/>
          <w:szCs w:val="16"/>
        </w:rPr>
        <w:t>.</w:t>
      </w:r>
    </w:p>
    <w:p w14:paraId="7A728035" w14:textId="6C816D3D" w:rsidR="00C63405" w:rsidRPr="00921B41" w:rsidRDefault="00C63405" w:rsidP="00C63405">
      <w:pPr>
        <w:spacing w:after="0"/>
        <w:rPr>
          <w:sz w:val="16"/>
          <w:szCs w:val="16"/>
        </w:rPr>
      </w:pPr>
    </w:p>
    <w:p w14:paraId="77675FE5" w14:textId="583BCAC8" w:rsidR="00C63405" w:rsidRPr="00921B41" w:rsidRDefault="00C63405" w:rsidP="00C63405">
      <w:pPr>
        <w:spacing w:after="0"/>
        <w:rPr>
          <w:sz w:val="16"/>
          <w:szCs w:val="16"/>
        </w:rPr>
      </w:pPr>
      <w:r w:rsidRPr="00921B41">
        <w:rPr>
          <w:sz w:val="16"/>
          <w:szCs w:val="16"/>
        </w:rPr>
        <w:t xml:space="preserve">(2) O estudo destaca que, a partir de 2040, ganham destaque os biocombustíveis avançados, produzidos por meio de diversas rotas tecnológicas, tais como: o diesel verde, o </w:t>
      </w:r>
      <w:proofErr w:type="spellStart"/>
      <w:r w:rsidRPr="00921B41">
        <w:rPr>
          <w:sz w:val="16"/>
          <w:szCs w:val="16"/>
        </w:rPr>
        <w:t>bioquerosene</w:t>
      </w:r>
      <w:proofErr w:type="spellEnd"/>
      <w:r w:rsidRPr="00921B41">
        <w:rPr>
          <w:sz w:val="16"/>
          <w:szCs w:val="16"/>
        </w:rPr>
        <w:t xml:space="preserve"> de aviação, a gasolina verde e os biocombustíveis para uso marítimo - https://cebri.org/media/documentos/arquivos/PTE_RelatorioFinal_PT_Digital_.pdf</w:t>
      </w:r>
    </w:p>
    <w:p w14:paraId="3CC953BD" w14:textId="77777777" w:rsidR="00C63405" w:rsidRPr="00921B41" w:rsidRDefault="00C63405" w:rsidP="00E27D00">
      <w:pPr>
        <w:spacing w:after="0"/>
        <w:rPr>
          <w:sz w:val="16"/>
          <w:szCs w:val="16"/>
        </w:rPr>
      </w:pPr>
    </w:p>
    <w:p w14:paraId="57127CE0" w14:textId="7563C403" w:rsidR="0090516E" w:rsidRPr="00921B41" w:rsidRDefault="00E27D00" w:rsidP="00E27D00">
      <w:pPr>
        <w:spacing w:after="0"/>
        <w:rPr>
          <w:sz w:val="16"/>
          <w:szCs w:val="16"/>
        </w:rPr>
      </w:pPr>
      <w:r w:rsidRPr="00921B41">
        <w:rPr>
          <w:sz w:val="16"/>
          <w:szCs w:val="16"/>
        </w:rPr>
        <w:t>(</w:t>
      </w:r>
      <w:r w:rsidR="00C63405" w:rsidRPr="00921B41">
        <w:rPr>
          <w:sz w:val="16"/>
          <w:szCs w:val="16"/>
        </w:rPr>
        <w:t>3</w:t>
      </w:r>
      <w:r w:rsidRPr="00921B41">
        <w:rPr>
          <w:sz w:val="16"/>
          <w:szCs w:val="16"/>
        </w:rPr>
        <w:t xml:space="preserve">) </w:t>
      </w:r>
      <w:r w:rsidR="0090516E" w:rsidRPr="00921B41">
        <w:rPr>
          <w:sz w:val="16"/>
          <w:szCs w:val="16"/>
        </w:rPr>
        <w:t>“Na Caterpillar, há muito reconhecemos o valor do biodiesel sustentável e de outros combustíveis renováveis para nossos clientes que priorizaram a descarbonização de suas operações.</w:t>
      </w:r>
      <w:r w:rsidRPr="00921B41">
        <w:rPr>
          <w:sz w:val="16"/>
          <w:szCs w:val="16"/>
        </w:rPr>
        <w:t xml:space="preserve"> </w:t>
      </w:r>
      <w:r w:rsidR="0090516E" w:rsidRPr="00921B41">
        <w:rPr>
          <w:sz w:val="16"/>
          <w:szCs w:val="16"/>
        </w:rPr>
        <w:t>Na verdade, as soluções de energia movidas a diesel permitiram a operação com misturas de biodiesel B20 e vários produtos de combustível de óleo vegetal hidrotratado (HVO) por mais de uma década.</w:t>
      </w:r>
      <w:r w:rsidRPr="00921B41">
        <w:rPr>
          <w:sz w:val="16"/>
          <w:szCs w:val="16"/>
        </w:rPr>
        <w:t xml:space="preserve"> </w:t>
      </w:r>
      <w:r w:rsidR="0090516E" w:rsidRPr="00921B41">
        <w:rPr>
          <w:sz w:val="16"/>
          <w:szCs w:val="16"/>
        </w:rPr>
        <w:t>Com a crescente disponibilidade e adoção de combustíveis renováveis, estamos comprometidos em expandir nossas ofertas de produtos e serviços para ajudar os proprietários de equipamentos a capitalizar ainda mais os benefícios que eles oferecem.”</w:t>
      </w:r>
    </w:p>
    <w:p w14:paraId="7B4D7EB4" w14:textId="77777777" w:rsidR="0090516E" w:rsidRPr="00921B41" w:rsidRDefault="0090516E" w:rsidP="00E27D00">
      <w:pPr>
        <w:rPr>
          <w:b/>
          <w:bCs/>
          <w:sz w:val="16"/>
          <w:szCs w:val="16"/>
        </w:rPr>
      </w:pPr>
      <w:r w:rsidRPr="00921B41">
        <w:rPr>
          <w:b/>
          <w:bCs/>
          <w:sz w:val="16"/>
          <w:szCs w:val="16"/>
        </w:rPr>
        <w:t xml:space="preserve">Joel </w:t>
      </w:r>
      <w:proofErr w:type="spellStart"/>
      <w:r w:rsidRPr="00921B41">
        <w:rPr>
          <w:b/>
          <w:bCs/>
          <w:sz w:val="16"/>
          <w:szCs w:val="16"/>
        </w:rPr>
        <w:t>Feucht</w:t>
      </w:r>
      <w:proofErr w:type="spellEnd"/>
      <w:r w:rsidRPr="00921B41">
        <w:rPr>
          <w:b/>
          <w:bCs/>
          <w:sz w:val="16"/>
          <w:szCs w:val="16"/>
        </w:rPr>
        <w:t>, vice-presidente e gerente geral para grandes mercados de sistemas de energia da Caterpillar</w:t>
      </w:r>
    </w:p>
    <w:p w14:paraId="6702BDB8" w14:textId="7DEA706B" w:rsidR="0090516E" w:rsidRPr="00921B41" w:rsidRDefault="00E27D00" w:rsidP="00E27D00">
      <w:pPr>
        <w:spacing w:after="0"/>
        <w:rPr>
          <w:sz w:val="16"/>
          <w:szCs w:val="16"/>
        </w:rPr>
      </w:pPr>
      <w:r w:rsidRPr="00921B41">
        <w:rPr>
          <w:sz w:val="16"/>
          <w:szCs w:val="16"/>
        </w:rPr>
        <w:t>(</w:t>
      </w:r>
      <w:r w:rsidR="00C63405" w:rsidRPr="00921B41">
        <w:rPr>
          <w:sz w:val="16"/>
          <w:szCs w:val="16"/>
        </w:rPr>
        <w:t>4</w:t>
      </w:r>
      <w:r w:rsidRPr="00921B41">
        <w:rPr>
          <w:sz w:val="16"/>
          <w:szCs w:val="16"/>
        </w:rPr>
        <w:t xml:space="preserve">) </w:t>
      </w:r>
      <w:r w:rsidR="0090516E" w:rsidRPr="00921B41">
        <w:rPr>
          <w:sz w:val="16"/>
          <w:szCs w:val="16"/>
        </w:rPr>
        <w:t>“Na John Deere, estamos explorando diferentes soluções de biocombustíveis. Embora nossos produtos hoje possam funcionar com 100% de diesel renovável e 20% de biodiesel, podem ser necessários combustíveis adicionais para suprir a demanda esperada”.</w:t>
      </w:r>
    </w:p>
    <w:p w14:paraId="6F351F45" w14:textId="77777777" w:rsidR="0090516E" w:rsidRPr="00921B41" w:rsidRDefault="0090516E" w:rsidP="00E27D00">
      <w:pPr>
        <w:rPr>
          <w:b/>
          <w:bCs/>
          <w:sz w:val="16"/>
          <w:szCs w:val="16"/>
        </w:rPr>
      </w:pPr>
      <w:r w:rsidRPr="00921B41">
        <w:rPr>
          <w:b/>
          <w:bCs/>
          <w:sz w:val="16"/>
          <w:szCs w:val="16"/>
        </w:rPr>
        <w:t>Jim Noe é gerente de programa de sustentabilidade da Deere &amp; Company</w:t>
      </w:r>
    </w:p>
    <w:p w14:paraId="63FD9BB1" w14:textId="46F8B0F6" w:rsidR="00D12D1B" w:rsidRPr="00921B41" w:rsidRDefault="00E27D00" w:rsidP="00E27D00">
      <w:pPr>
        <w:spacing w:after="0"/>
        <w:rPr>
          <w:sz w:val="16"/>
          <w:szCs w:val="16"/>
        </w:rPr>
      </w:pPr>
      <w:r w:rsidRPr="00921B41">
        <w:rPr>
          <w:sz w:val="16"/>
          <w:szCs w:val="16"/>
        </w:rPr>
        <w:t>(</w:t>
      </w:r>
      <w:r w:rsidR="00C63405" w:rsidRPr="00921B41">
        <w:rPr>
          <w:sz w:val="16"/>
          <w:szCs w:val="16"/>
        </w:rPr>
        <w:t>5</w:t>
      </w:r>
      <w:r w:rsidRPr="00921B41">
        <w:rPr>
          <w:sz w:val="16"/>
          <w:szCs w:val="16"/>
        </w:rPr>
        <w:t xml:space="preserve">) </w:t>
      </w:r>
      <w:r w:rsidR="00D12D1B" w:rsidRPr="00921B41">
        <w:rPr>
          <w:sz w:val="16"/>
          <w:szCs w:val="16"/>
        </w:rPr>
        <w:t>A Cummins</w:t>
      </w:r>
      <w:r w:rsidRPr="00921B41">
        <w:rPr>
          <w:sz w:val="16"/>
          <w:szCs w:val="16"/>
        </w:rPr>
        <w:t xml:space="preserve"> </w:t>
      </w:r>
      <w:r w:rsidR="00D12D1B" w:rsidRPr="00921B41">
        <w:rPr>
          <w:sz w:val="16"/>
          <w:szCs w:val="16"/>
        </w:rPr>
        <w:t>produz uma ampla gama de motores diesel rodoviários que suportam o uso de misturas de biodiesel B20.</w:t>
      </w:r>
    </w:p>
    <w:p w14:paraId="5B506067" w14:textId="358F26C9" w:rsidR="00E27D00" w:rsidRPr="00921B41" w:rsidRDefault="00E27D00" w:rsidP="00E27D00">
      <w:pPr>
        <w:spacing w:after="0"/>
        <w:rPr>
          <w:sz w:val="16"/>
          <w:szCs w:val="16"/>
        </w:rPr>
      </w:pPr>
    </w:p>
    <w:p w14:paraId="349239B7" w14:textId="7FA317E1" w:rsidR="00812EAE" w:rsidRPr="00921B41" w:rsidRDefault="00E27D00" w:rsidP="00E27D00">
      <w:pPr>
        <w:spacing w:after="0"/>
        <w:rPr>
          <w:sz w:val="16"/>
          <w:szCs w:val="16"/>
        </w:rPr>
      </w:pPr>
      <w:r w:rsidRPr="00921B41">
        <w:rPr>
          <w:sz w:val="16"/>
          <w:szCs w:val="16"/>
        </w:rPr>
        <w:t>(</w:t>
      </w:r>
      <w:r w:rsidR="00C63405" w:rsidRPr="00921B41">
        <w:rPr>
          <w:sz w:val="16"/>
          <w:szCs w:val="16"/>
        </w:rPr>
        <w:t>6</w:t>
      </w:r>
      <w:r w:rsidRPr="00921B41">
        <w:rPr>
          <w:sz w:val="16"/>
          <w:szCs w:val="16"/>
        </w:rPr>
        <w:t xml:space="preserve">) </w:t>
      </w:r>
      <w:r w:rsidR="00812EAE" w:rsidRPr="00921B41">
        <w:rPr>
          <w:sz w:val="16"/>
          <w:szCs w:val="16"/>
        </w:rPr>
        <w:t>A Indonésia acabou de adotar a mistura de 35% (B35) de biodiesel ao diesel fóssil no começo de fevereiro de 2023. A implementação do programa deve absorver 1,65 milhão de novos trabalhadores e reduzir as emissões de gases de efeito estufa em 34,9 milhões de toneladas de dióxido de carbono equivalente.</w:t>
      </w:r>
    </w:p>
    <w:p w14:paraId="50627F7D" w14:textId="6DC1CA14" w:rsidR="00E27D00" w:rsidRPr="00921B41" w:rsidRDefault="00E27D00" w:rsidP="00E27D00">
      <w:pPr>
        <w:spacing w:after="0"/>
        <w:rPr>
          <w:sz w:val="16"/>
          <w:szCs w:val="16"/>
        </w:rPr>
      </w:pPr>
    </w:p>
    <w:p w14:paraId="68BCEE94" w14:textId="33D9C806" w:rsidR="00812EAE" w:rsidRPr="00921B41" w:rsidRDefault="00E27D00" w:rsidP="00E27D00">
      <w:pPr>
        <w:spacing w:after="0"/>
        <w:rPr>
          <w:sz w:val="16"/>
          <w:szCs w:val="16"/>
        </w:rPr>
      </w:pPr>
      <w:r w:rsidRPr="00921B41">
        <w:rPr>
          <w:sz w:val="16"/>
          <w:szCs w:val="16"/>
        </w:rPr>
        <w:t>(</w:t>
      </w:r>
      <w:r w:rsidR="00C63405" w:rsidRPr="00921B41">
        <w:rPr>
          <w:sz w:val="16"/>
          <w:szCs w:val="16"/>
        </w:rPr>
        <w:t>7</w:t>
      </w:r>
      <w:r w:rsidRPr="00921B41">
        <w:rPr>
          <w:sz w:val="16"/>
          <w:szCs w:val="16"/>
        </w:rPr>
        <w:t xml:space="preserve">) </w:t>
      </w:r>
      <w:r w:rsidR="00812EAE" w:rsidRPr="00921B41">
        <w:rPr>
          <w:sz w:val="16"/>
          <w:szCs w:val="16"/>
        </w:rPr>
        <w:t>A Indonésia começou a utilizar o B2.5, em 2008. Depois disso, a porcentagem de mistura foi aumentada para 10%, 15% e 20% em 2014, 2015 e 2016, respectivamente. Em 2020, o programa foi para B30 e a expectativa é de que a mistura de biodiesel continue a aumentar para 40%, 50% e 100%.</w:t>
      </w:r>
    </w:p>
    <w:p w14:paraId="5CF348B5" w14:textId="77777777" w:rsidR="00E27D00" w:rsidRPr="00921B41" w:rsidRDefault="00E27D00" w:rsidP="00E27D00">
      <w:pPr>
        <w:spacing w:after="0"/>
        <w:rPr>
          <w:sz w:val="16"/>
          <w:szCs w:val="16"/>
        </w:rPr>
      </w:pPr>
    </w:p>
    <w:p w14:paraId="7FCD2B02" w14:textId="2E7A8D47" w:rsidR="00C63405" w:rsidRPr="00921B41" w:rsidRDefault="00C63405" w:rsidP="00C63405">
      <w:pPr>
        <w:spacing w:after="0"/>
        <w:rPr>
          <w:sz w:val="16"/>
          <w:szCs w:val="16"/>
        </w:rPr>
      </w:pPr>
      <w:r w:rsidRPr="00921B41">
        <w:rPr>
          <w:sz w:val="16"/>
          <w:szCs w:val="16"/>
        </w:rPr>
        <w:t xml:space="preserve">(8) </w:t>
      </w:r>
      <w:r w:rsidR="00812EAE" w:rsidRPr="00921B41">
        <w:rPr>
          <w:sz w:val="16"/>
          <w:szCs w:val="16"/>
        </w:rPr>
        <w:t xml:space="preserve">A UD </w:t>
      </w:r>
      <w:proofErr w:type="spellStart"/>
      <w:r w:rsidR="00812EAE" w:rsidRPr="00921B41">
        <w:rPr>
          <w:sz w:val="16"/>
          <w:szCs w:val="16"/>
        </w:rPr>
        <w:t>Trucks</w:t>
      </w:r>
      <w:proofErr w:type="spellEnd"/>
      <w:r w:rsidRPr="00921B41">
        <w:rPr>
          <w:sz w:val="16"/>
          <w:szCs w:val="16"/>
        </w:rPr>
        <w:t xml:space="preserve"> </w:t>
      </w:r>
      <w:proofErr w:type="spellStart"/>
      <w:r w:rsidR="00812EAE" w:rsidRPr="00921B41">
        <w:rPr>
          <w:sz w:val="16"/>
          <w:szCs w:val="16"/>
        </w:rPr>
        <w:t>Indonesia</w:t>
      </w:r>
      <w:proofErr w:type="spellEnd"/>
      <w:r w:rsidRPr="00921B41">
        <w:rPr>
          <w:sz w:val="16"/>
          <w:szCs w:val="16"/>
        </w:rPr>
        <w:t xml:space="preserve"> </w:t>
      </w:r>
      <w:r w:rsidR="00271B54" w:rsidRPr="00921B41">
        <w:rPr>
          <w:sz w:val="16"/>
          <w:szCs w:val="16"/>
        </w:rPr>
        <w:t xml:space="preserve">(grupo japonês de veículos comerciais) </w:t>
      </w:r>
      <w:r w:rsidR="00812EAE" w:rsidRPr="00921B41">
        <w:rPr>
          <w:sz w:val="16"/>
          <w:szCs w:val="16"/>
        </w:rPr>
        <w:t>ap</w:t>
      </w:r>
      <w:r w:rsidRPr="00921B41">
        <w:rPr>
          <w:sz w:val="16"/>
          <w:szCs w:val="16"/>
        </w:rPr>
        <w:t>o</w:t>
      </w:r>
      <w:r w:rsidR="00812EAE" w:rsidRPr="00921B41">
        <w:rPr>
          <w:sz w:val="16"/>
          <w:szCs w:val="16"/>
        </w:rPr>
        <w:t xml:space="preserve">ia a política governamental </w:t>
      </w:r>
      <w:r w:rsidRPr="00921B41">
        <w:rPr>
          <w:sz w:val="16"/>
          <w:szCs w:val="16"/>
        </w:rPr>
        <w:t xml:space="preserve">daquele país </w:t>
      </w:r>
      <w:r w:rsidR="00812EAE" w:rsidRPr="00921B41">
        <w:rPr>
          <w:sz w:val="16"/>
          <w:szCs w:val="16"/>
        </w:rPr>
        <w:t>de uso do biodiesel B35, sob o compromisso de enfrentar os impactos das mudanças climáticas conforme declarado na Conferência das Partes (COP)-27 da UNFCCC no Egito.</w:t>
      </w:r>
    </w:p>
    <w:p w14:paraId="4F594D3D" w14:textId="77777777" w:rsidR="00C63405" w:rsidRPr="00921B41" w:rsidRDefault="00C63405" w:rsidP="00C63405">
      <w:pPr>
        <w:spacing w:after="0"/>
        <w:rPr>
          <w:sz w:val="16"/>
          <w:szCs w:val="16"/>
        </w:rPr>
      </w:pPr>
    </w:p>
    <w:p w14:paraId="3319A073" w14:textId="173D3CAD" w:rsidR="00812EAE" w:rsidRPr="00921B41" w:rsidRDefault="00C63405" w:rsidP="00C63405">
      <w:pPr>
        <w:spacing w:after="0"/>
        <w:rPr>
          <w:sz w:val="16"/>
          <w:szCs w:val="16"/>
        </w:rPr>
      </w:pPr>
      <w:r w:rsidRPr="00921B41">
        <w:rPr>
          <w:sz w:val="16"/>
          <w:szCs w:val="16"/>
        </w:rPr>
        <w:t xml:space="preserve">(9) </w:t>
      </w:r>
      <w:r w:rsidR="00812EAE" w:rsidRPr="00921B41">
        <w:rPr>
          <w:sz w:val="16"/>
          <w:szCs w:val="16"/>
        </w:rPr>
        <w:t xml:space="preserve">“A Indonésia é o primeiro país a adaptar o programa B35, com o objetivo de superar os impactos das mudanças climáticas. Isso está de acordo com o nosso lema na UD </w:t>
      </w:r>
      <w:proofErr w:type="spellStart"/>
      <w:r w:rsidR="00812EAE" w:rsidRPr="00921B41">
        <w:rPr>
          <w:sz w:val="16"/>
          <w:szCs w:val="16"/>
        </w:rPr>
        <w:t>Trucks</w:t>
      </w:r>
      <w:proofErr w:type="spellEnd"/>
      <w:r w:rsidR="00812EAE" w:rsidRPr="00921B41">
        <w:rPr>
          <w:sz w:val="16"/>
          <w:szCs w:val="16"/>
        </w:rPr>
        <w:t xml:space="preserve"> de proporcionar uma vida melhor para o planeta e para a sociedade e para a logística”, afirmou o subdiretor da Astra Motors Indonésia </w:t>
      </w:r>
      <w:proofErr w:type="spellStart"/>
      <w:r w:rsidR="00812EAE" w:rsidRPr="00921B41">
        <w:rPr>
          <w:sz w:val="16"/>
          <w:szCs w:val="16"/>
        </w:rPr>
        <w:t>RahmatSamulo</w:t>
      </w:r>
      <w:proofErr w:type="spellEnd"/>
      <w:r w:rsidR="00812EAE" w:rsidRPr="00921B41">
        <w:rPr>
          <w:sz w:val="16"/>
          <w:szCs w:val="16"/>
        </w:rPr>
        <w:t xml:space="preserve"> em um comunicado oficial</w:t>
      </w:r>
      <w:r w:rsidRPr="00921B41">
        <w:rPr>
          <w:sz w:val="16"/>
          <w:szCs w:val="16"/>
        </w:rPr>
        <w:t>.</w:t>
      </w:r>
    </w:p>
    <w:p w14:paraId="6D6917D7" w14:textId="73C48897" w:rsidR="00C63405" w:rsidRPr="00921B41" w:rsidRDefault="00C63405" w:rsidP="00C63405">
      <w:pPr>
        <w:spacing w:after="0"/>
        <w:rPr>
          <w:sz w:val="16"/>
          <w:szCs w:val="16"/>
        </w:rPr>
      </w:pPr>
    </w:p>
    <w:p w14:paraId="082C7611" w14:textId="20F6691B" w:rsidR="00271B54" w:rsidRPr="00921B41" w:rsidRDefault="00C63405" w:rsidP="00C63405">
      <w:pPr>
        <w:spacing w:after="0"/>
        <w:rPr>
          <w:sz w:val="16"/>
          <w:szCs w:val="16"/>
        </w:rPr>
      </w:pPr>
      <w:r w:rsidRPr="00921B41">
        <w:rPr>
          <w:sz w:val="16"/>
          <w:szCs w:val="16"/>
        </w:rPr>
        <w:t xml:space="preserve">(10) </w:t>
      </w:r>
      <w:r w:rsidR="00271B54" w:rsidRPr="00921B41">
        <w:rPr>
          <w:sz w:val="16"/>
          <w:szCs w:val="16"/>
        </w:rPr>
        <w:t>Estudo d</w:t>
      </w:r>
      <w:r w:rsidR="00154BA8" w:rsidRPr="00921B41">
        <w:rPr>
          <w:sz w:val="16"/>
          <w:szCs w:val="16"/>
        </w:rPr>
        <w:t xml:space="preserve">a Pontifícia Universidade Católica do Rio de Janeiro (PUC-Rio) e pela Universidade de Porto Rico demonstrou que o biodiesel pode ser ainda mais seguro do que se suporia para a saúde das células do pulmão - </w:t>
      </w:r>
      <w:hyperlink r:id="rId12" w:history="1">
        <w:r w:rsidR="00154BA8" w:rsidRPr="00921B41">
          <w:rPr>
            <w:sz w:val="16"/>
            <w:szCs w:val="16"/>
          </w:rPr>
          <w:t>https://www.sciencedirect.com/science/article/abs/pii/S0887233316300881</w:t>
        </w:r>
      </w:hyperlink>
      <w:r w:rsidR="00154BA8" w:rsidRPr="00921B41">
        <w:rPr>
          <w:sz w:val="16"/>
          <w:szCs w:val="16"/>
        </w:rPr>
        <w:t>.</w:t>
      </w:r>
    </w:p>
    <w:p w14:paraId="4DB56F7B" w14:textId="44829694" w:rsidR="00C63405" w:rsidRPr="00921B41" w:rsidRDefault="00C63405" w:rsidP="00C63405">
      <w:pPr>
        <w:spacing w:after="0"/>
        <w:rPr>
          <w:sz w:val="16"/>
          <w:szCs w:val="16"/>
        </w:rPr>
      </w:pPr>
    </w:p>
    <w:p w14:paraId="2CBA2991" w14:textId="3D9CE261" w:rsidR="00154BA8" w:rsidRPr="00921B41" w:rsidRDefault="00C63405" w:rsidP="00C63405">
      <w:pPr>
        <w:spacing w:after="0"/>
        <w:rPr>
          <w:sz w:val="16"/>
          <w:szCs w:val="16"/>
        </w:rPr>
      </w:pPr>
      <w:r w:rsidRPr="00921B41">
        <w:rPr>
          <w:sz w:val="16"/>
          <w:szCs w:val="16"/>
        </w:rPr>
        <w:t xml:space="preserve">(11) </w:t>
      </w:r>
      <w:r w:rsidR="00154BA8" w:rsidRPr="00921B41">
        <w:rPr>
          <w:sz w:val="16"/>
          <w:szCs w:val="16"/>
        </w:rPr>
        <w:t>Seria possível salvar as vidas de 4 milhões de seres humanos e economizar o equivalente a US$ 3,2 trilhões todos os anos se dobrássemos a parcela de fontes renováveis na matriz energética global até o ano de 2030. A conclusão é de um levantamento realizado pela Agência Internacional de Energia Renovável (</w:t>
      </w:r>
      <w:proofErr w:type="spellStart"/>
      <w:r w:rsidR="00154BA8" w:rsidRPr="00921B41">
        <w:rPr>
          <w:sz w:val="16"/>
          <w:szCs w:val="16"/>
        </w:rPr>
        <w:t>Irena</w:t>
      </w:r>
      <w:proofErr w:type="spellEnd"/>
      <w:r w:rsidR="00154BA8" w:rsidRPr="00921B41">
        <w:rPr>
          <w:sz w:val="16"/>
          <w:szCs w:val="16"/>
        </w:rPr>
        <w:t>) -</w:t>
      </w:r>
      <w:hyperlink r:id="rId13" w:history="1">
        <w:r w:rsidR="00154BA8" w:rsidRPr="00921B41">
          <w:rPr>
            <w:sz w:val="16"/>
            <w:szCs w:val="16"/>
          </w:rPr>
          <w:t>https://www.biodieselbr.com/pdf/IRENA_REmap_externality_brief_2016.pdf</w:t>
        </w:r>
      </w:hyperlink>
    </w:p>
    <w:p w14:paraId="08F9A850" w14:textId="6CBAAA60" w:rsidR="00C63405" w:rsidRPr="00921B41" w:rsidRDefault="00C63405" w:rsidP="00C63405">
      <w:pPr>
        <w:spacing w:after="0"/>
        <w:rPr>
          <w:sz w:val="16"/>
          <w:szCs w:val="16"/>
        </w:rPr>
      </w:pPr>
    </w:p>
    <w:p w14:paraId="7CD96CC6" w14:textId="56771188" w:rsidR="006D4C91" w:rsidRPr="00921B41" w:rsidRDefault="00C63405" w:rsidP="00C63405">
      <w:pPr>
        <w:spacing w:after="0"/>
        <w:rPr>
          <w:sz w:val="16"/>
          <w:szCs w:val="16"/>
        </w:rPr>
      </w:pPr>
      <w:r w:rsidRPr="00921B41">
        <w:rPr>
          <w:sz w:val="16"/>
          <w:szCs w:val="16"/>
        </w:rPr>
        <w:lastRenderedPageBreak/>
        <w:t xml:space="preserve">(12) </w:t>
      </w:r>
      <w:r w:rsidR="00154BA8" w:rsidRPr="00921B41">
        <w:rPr>
          <w:sz w:val="16"/>
          <w:szCs w:val="16"/>
        </w:rPr>
        <w:t>Instituto Saúde e Sustentabilidade evidenciou que o biodiesel salva vidas - https://www.biodieselbr.com/pdf/relatorio-final-JCEV-0907_FINAL.pdf</w:t>
      </w:r>
    </w:p>
    <w:p w14:paraId="68597954" w14:textId="1076C855" w:rsidR="0062687C" w:rsidRPr="00921B41" w:rsidRDefault="0062687C" w:rsidP="00C57F47">
      <w:pPr>
        <w:spacing w:after="0"/>
        <w:rPr>
          <w:sz w:val="16"/>
          <w:szCs w:val="16"/>
        </w:rPr>
      </w:pPr>
    </w:p>
    <w:p w14:paraId="37F01715" w14:textId="5CAE4F73" w:rsidR="00C57F47" w:rsidRPr="00921B41" w:rsidRDefault="00C57F47" w:rsidP="00C57F47">
      <w:pPr>
        <w:spacing w:after="0"/>
        <w:rPr>
          <w:sz w:val="16"/>
          <w:szCs w:val="16"/>
        </w:rPr>
      </w:pPr>
      <w:r w:rsidRPr="00921B41">
        <w:rPr>
          <w:sz w:val="16"/>
          <w:szCs w:val="16"/>
        </w:rPr>
        <w:t xml:space="preserve">(13) O Brasil é o terceiro maior produtor mundial de biodiesel (6,3 </w:t>
      </w:r>
      <w:proofErr w:type="spellStart"/>
      <w:r w:rsidRPr="00921B41">
        <w:rPr>
          <w:sz w:val="16"/>
          <w:szCs w:val="16"/>
        </w:rPr>
        <w:t>bihões</w:t>
      </w:r>
      <w:proofErr w:type="spellEnd"/>
      <w:r w:rsidRPr="00921B41">
        <w:rPr>
          <w:sz w:val="16"/>
          <w:szCs w:val="16"/>
        </w:rPr>
        <w:t xml:space="preserve"> de litros, dados de 2022, 1º Indonésia – 7,5 bilhões e 2º Estados Unidos – 6,5 bilhões, dados de 2021), mas pode passar a ser o 1º, utilizando sua capacidade instalada de produção atual superior a 13 bilhões de litros por ano.</w:t>
      </w:r>
    </w:p>
    <w:p w14:paraId="262AD1C2" w14:textId="53BDD74B" w:rsidR="00C57F47" w:rsidRPr="00921B41" w:rsidRDefault="00C57F47" w:rsidP="00C57F47">
      <w:pPr>
        <w:spacing w:after="0"/>
        <w:rPr>
          <w:sz w:val="16"/>
          <w:szCs w:val="16"/>
        </w:rPr>
      </w:pPr>
    </w:p>
    <w:p w14:paraId="34F92D97" w14:textId="69197E52" w:rsidR="00C57F47" w:rsidRPr="00921B41" w:rsidRDefault="00C57F47" w:rsidP="00C57F47">
      <w:pPr>
        <w:spacing w:after="0"/>
        <w:rPr>
          <w:sz w:val="16"/>
          <w:szCs w:val="16"/>
        </w:rPr>
      </w:pPr>
      <w:r w:rsidRPr="00921B41">
        <w:rPr>
          <w:sz w:val="16"/>
          <w:szCs w:val="16"/>
        </w:rPr>
        <w:t xml:space="preserve">(14) O Brasil tem hoje 58 usinas autorizadas para produção de biodiesel em 15 estados. O investimento nesse parque foi da ordem de R$ 10 bilhões. </w:t>
      </w:r>
    </w:p>
    <w:p w14:paraId="0EE86637" w14:textId="04A606BA" w:rsidR="00C57F47" w:rsidRPr="00921B41" w:rsidRDefault="00C57F47" w:rsidP="00C57F47">
      <w:pPr>
        <w:spacing w:after="0"/>
        <w:rPr>
          <w:sz w:val="16"/>
          <w:szCs w:val="16"/>
        </w:rPr>
      </w:pPr>
    </w:p>
    <w:p w14:paraId="0676115D" w14:textId="77777777" w:rsidR="00C57F47" w:rsidRPr="00921B41" w:rsidRDefault="00C57F47" w:rsidP="00C57F47">
      <w:pPr>
        <w:spacing w:after="0"/>
        <w:rPr>
          <w:sz w:val="16"/>
          <w:szCs w:val="16"/>
        </w:rPr>
      </w:pPr>
      <w:r w:rsidRPr="00921B41">
        <w:rPr>
          <w:sz w:val="16"/>
          <w:szCs w:val="16"/>
        </w:rPr>
        <w:t>(15) O biodiesel estimula ainda o processamento da soja em grão, que agrega valor à cadeia produtiva. Desde 2008 até 2022, mais de 200 milhões de toneladas de soja foram esmagadas devido à crescente demanda por biodiesel. Isso representa 33% do total processado no período (600 milhões de toneladas).</w:t>
      </w:r>
    </w:p>
    <w:p w14:paraId="54840885" w14:textId="77777777" w:rsidR="00C57F47" w:rsidRPr="00921B41" w:rsidRDefault="00C57F47" w:rsidP="00C57F47">
      <w:pPr>
        <w:spacing w:after="0"/>
        <w:rPr>
          <w:sz w:val="16"/>
          <w:szCs w:val="16"/>
        </w:rPr>
      </w:pPr>
    </w:p>
    <w:p w14:paraId="6C8C918B" w14:textId="59B6C791" w:rsidR="00C57F47" w:rsidRPr="00921B41" w:rsidRDefault="00C57F47" w:rsidP="00C57F47">
      <w:pPr>
        <w:spacing w:after="0"/>
        <w:rPr>
          <w:sz w:val="16"/>
          <w:szCs w:val="16"/>
        </w:rPr>
      </w:pPr>
      <w:r w:rsidRPr="00921B41">
        <w:rPr>
          <w:sz w:val="16"/>
          <w:szCs w:val="16"/>
        </w:rPr>
        <w:t xml:space="preserve">(16) </w:t>
      </w:r>
      <w:r w:rsidR="00921B41" w:rsidRPr="00921B41">
        <w:rPr>
          <w:sz w:val="16"/>
          <w:szCs w:val="16"/>
        </w:rPr>
        <w:t xml:space="preserve">O biodiesel incorpora valor a produtos agropecuários anteriormente sujeitos ao descarte. Grande parte do sebo bovino, cerca de 40 kg por cabeça abatida, era despejada no meio ambiente, o que gerava riscos à saúde pública e degradação dos ecossistemas. Hoje, pode representar 2% do valor do boi. Utiliza-se, também, 148 milhões de litros de óleos residuais, o que ameniza o risco de entupimento dos sistemas de coleta de esgoto. Segundo a Companhia de Saneamento Básico do Estado de São Paulo (SABESP), cada litro de óleo residual lançado na tubulação de esgoto contamina 25.000 litros de água. </w:t>
      </w:r>
      <w:r w:rsidRPr="00921B41">
        <w:rPr>
          <w:sz w:val="16"/>
          <w:szCs w:val="16"/>
        </w:rPr>
        <w:t>A cadeia de gorduras animais, óleos residuais e outros materiais graxos representaram 28,3% da matéria-prima destinada ao biodiesel em 2022.</w:t>
      </w:r>
    </w:p>
    <w:p w14:paraId="28974CEB" w14:textId="77777777" w:rsidR="00C57F47" w:rsidRPr="00921B41" w:rsidRDefault="00C57F47" w:rsidP="00C57F47">
      <w:pPr>
        <w:spacing w:after="0"/>
        <w:rPr>
          <w:sz w:val="16"/>
          <w:szCs w:val="16"/>
        </w:rPr>
      </w:pPr>
    </w:p>
    <w:p w14:paraId="705CD0A1" w14:textId="0006CD2C" w:rsidR="00C57F47" w:rsidRPr="00921B41" w:rsidRDefault="00C57F47" w:rsidP="00C57F47">
      <w:pPr>
        <w:spacing w:after="0"/>
        <w:rPr>
          <w:sz w:val="16"/>
          <w:szCs w:val="16"/>
        </w:rPr>
      </w:pPr>
      <w:r w:rsidRPr="00921B41">
        <w:rPr>
          <w:sz w:val="16"/>
          <w:szCs w:val="16"/>
        </w:rPr>
        <w:t>(17) O emprego nas usinas de biodiesel tem remuneração de 16% a mais que a média salarial dos empregos da agroindústria. Considerando os efeitos multiplicadores do biodiesel, a elevação de cada ponto percentual pode criar um adicional de 37 mil empregos somente no complexo soja.</w:t>
      </w:r>
    </w:p>
    <w:p w14:paraId="1FF9C25D" w14:textId="4BA23829" w:rsidR="00C57F47" w:rsidRPr="00921B41" w:rsidRDefault="00C57F47" w:rsidP="00C57F47">
      <w:pPr>
        <w:spacing w:after="0"/>
        <w:rPr>
          <w:sz w:val="16"/>
          <w:szCs w:val="16"/>
        </w:rPr>
      </w:pPr>
    </w:p>
    <w:p w14:paraId="50D875B1" w14:textId="77777777" w:rsidR="00C57F47" w:rsidRPr="00921B41" w:rsidRDefault="00C57F47" w:rsidP="00C57F47">
      <w:pPr>
        <w:spacing w:after="0"/>
        <w:rPr>
          <w:sz w:val="16"/>
          <w:szCs w:val="16"/>
        </w:rPr>
      </w:pPr>
      <w:r w:rsidRPr="00921B41">
        <w:rPr>
          <w:sz w:val="16"/>
          <w:szCs w:val="16"/>
        </w:rPr>
        <w:t>(18) 71.669 famílias (dados do MAPA referentes ao ano de 2021) de agricultores familiares, por volta de 300 mil pessoas, estão integradas à cadeia de produção do biodiesel, fornecendo o equivalente a R$ 8,8 bilhões na aquisição de matérias-primas.</w:t>
      </w:r>
    </w:p>
    <w:p w14:paraId="65B27FB4" w14:textId="77777777" w:rsidR="00C57F47" w:rsidRPr="00921B41" w:rsidRDefault="00C57F47" w:rsidP="00C57F47">
      <w:pPr>
        <w:spacing w:after="0"/>
        <w:rPr>
          <w:sz w:val="16"/>
          <w:szCs w:val="16"/>
        </w:rPr>
      </w:pPr>
    </w:p>
    <w:p w14:paraId="781F489E" w14:textId="77777777" w:rsidR="00C57F47" w:rsidRPr="00921B41" w:rsidRDefault="00C57F47" w:rsidP="00C57F47">
      <w:pPr>
        <w:spacing w:after="0"/>
        <w:rPr>
          <w:sz w:val="16"/>
          <w:szCs w:val="16"/>
        </w:rPr>
      </w:pPr>
      <w:r w:rsidRPr="00921B41">
        <w:rPr>
          <w:sz w:val="16"/>
          <w:szCs w:val="16"/>
        </w:rPr>
        <w:t>(19) Esses agricultores familiares receberam da indústria assistência técnica e insumos, com aumento de renda, produtividade e inclusão produtiva, o que representa um dos maiores programas de transferência de renda.</w:t>
      </w:r>
    </w:p>
    <w:p w14:paraId="06CB8A14" w14:textId="77777777" w:rsidR="00C57F47" w:rsidRPr="00921B41" w:rsidRDefault="00C57F47" w:rsidP="00C57F47">
      <w:pPr>
        <w:spacing w:after="0"/>
        <w:rPr>
          <w:sz w:val="16"/>
          <w:szCs w:val="16"/>
        </w:rPr>
      </w:pPr>
    </w:p>
    <w:p w14:paraId="29516439" w14:textId="554EDC01" w:rsidR="00C57F47" w:rsidRPr="00921B41" w:rsidRDefault="00C57F47" w:rsidP="00C57F47">
      <w:pPr>
        <w:spacing w:after="0"/>
        <w:rPr>
          <w:sz w:val="16"/>
          <w:szCs w:val="16"/>
        </w:rPr>
      </w:pPr>
      <w:r w:rsidRPr="00921B41">
        <w:rPr>
          <w:sz w:val="16"/>
          <w:szCs w:val="16"/>
        </w:rPr>
        <w:t>(20) A produção de biodiesel gerou PIB de R$ 10 bilhões (dados de 2021), o que representa 2% de toda a agroindústria brasileira. Cada Real adicional de produção de biodiesel promove a inclusão de outros R$ 4,4 na economia como um todo, considerando os encadeamentos intersetoriais.</w:t>
      </w:r>
    </w:p>
    <w:p w14:paraId="4D5B07B3" w14:textId="3843491A" w:rsidR="00921B41" w:rsidRDefault="00921B41" w:rsidP="00C57F47">
      <w:pPr>
        <w:spacing w:after="0"/>
        <w:rPr>
          <w:sz w:val="18"/>
          <w:szCs w:val="18"/>
        </w:rPr>
      </w:pPr>
    </w:p>
    <w:p w14:paraId="3F63517E" w14:textId="603A150E" w:rsidR="00C57F47" w:rsidRDefault="00C57F47" w:rsidP="00C57F47">
      <w:pPr>
        <w:spacing w:after="0"/>
        <w:rPr>
          <w:sz w:val="18"/>
          <w:szCs w:val="18"/>
        </w:rPr>
      </w:pPr>
    </w:p>
    <w:p w14:paraId="2F46A276" w14:textId="77777777" w:rsidR="00C57F47" w:rsidRPr="00C57F47" w:rsidRDefault="00C57F47" w:rsidP="00C57F47">
      <w:pPr>
        <w:spacing w:after="0"/>
        <w:rPr>
          <w:sz w:val="18"/>
          <w:szCs w:val="18"/>
        </w:rPr>
      </w:pPr>
    </w:p>
    <w:sectPr w:rsidR="00C57F47" w:rsidRPr="00C57F47" w:rsidSect="00B86FFE">
      <w:headerReference w:type="default" r:id="rId14"/>
      <w:pgSz w:w="11906" w:h="16838"/>
      <w:pgMar w:top="1843" w:right="1416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8DC46" w14:textId="77777777" w:rsidR="00997F0E" w:rsidRDefault="00997F0E" w:rsidP="00B86FFE">
      <w:pPr>
        <w:spacing w:after="0" w:line="240" w:lineRule="auto"/>
      </w:pPr>
      <w:r>
        <w:separator/>
      </w:r>
    </w:p>
  </w:endnote>
  <w:endnote w:type="continuationSeparator" w:id="0">
    <w:p w14:paraId="5C1EC846" w14:textId="77777777" w:rsidR="00997F0E" w:rsidRDefault="00997F0E" w:rsidP="00B86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FE183" w14:textId="77777777" w:rsidR="00997F0E" w:rsidRDefault="00997F0E" w:rsidP="00B86FFE">
      <w:pPr>
        <w:spacing w:after="0" w:line="240" w:lineRule="auto"/>
      </w:pPr>
      <w:r>
        <w:separator/>
      </w:r>
    </w:p>
  </w:footnote>
  <w:footnote w:type="continuationSeparator" w:id="0">
    <w:p w14:paraId="5EE3BD50" w14:textId="77777777" w:rsidR="00997F0E" w:rsidRDefault="00997F0E" w:rsidP="00B86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29C1B" w14:textId="0C6734D0" w:rsidR="00B86FFE" w:rsidRDefault="00B86FFE" w:rsidP="00B86FFE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33AAE23" wp14:editId="51CA7B89">
          <wp:simplePos x="0" y="0"/>
          <wp:positionH relativeFrom="margin">
            <wp:posOffset>1874974</wp:posOffset>
          </wp:positionH>
          <wp:positionV relativeFrom="paragraph">
            <wp:posOffset>186962</wp:posOffset>
          </wp:positionV>
          <wp:extent cx="1292225" cy="347980"/>
          <wp:effectExtent l="0" t="0" r="3175" b="0"/>
          <wp:wrapTight wrapText="bothSides">
            <wp:wrapPolygon edited="0">
              <wp:start x="18469" y="0"/>
              <wp:lineTo x="0" y="1182"/>
              <wp:lineTo x="0" y="20102"/>
              <wp:lineTo x="21335" y="20102"/>
              <wp:lineTo x="21335" y="5912"/>
              <wp:lineTo x="19743" y="0"/>
              <wp:lineTo x="18469" y="0"/>
            </wp:wrapPolygon>
          </wp:wrapTight>
          <wp:docPr id="43" name="Imagem 43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Logotip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225" cy="347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F4B7BC6" wp14:editId="453DB71E">
          <wp:simplePos x="0" y="0"/>
          <wp:positionH relativeFrom="margin">
            <wp:posOffset>4262029</wp:posOffset>
          </wp:positionH>
          <wp:positionV relativeFrom="paragraph">
            <wp:posOffset>-95794</wp:posOffset>
          </wp:positionV>
          <wp:extent cx="958215" cy="795020"/>
          <wp:effectExtent l="0" t="0" r="0" b="5080"/>
          <wp:wrapThrough wrapText="bothSides">
            <wp:wrapPolygon edited="0">
              <wp:start x="9018" y="0"/>
              <wp:lineTo x="5583" y="4141"/>
              <wp:lineTo x="4294" y="6211"/>
              <wp:lineTo x="4724" y="8281"/>
              <wp:lineTo x="0" y="9316"/>
              <wp:lineTo x="0" y="19668"/>
              <wp:lineTo x="3865" y="21220"/>
              <wp:lineTo x="17177" y="21220"/>
              <wp:lineTo x="21042" y="19668"/>
              <wp:lineTo x="21042" y="10351"/>
              <wp:lineTo x="13312" y="8281"/>
              <wp:lineTo x="15889" y="5176"/>
              <wp:lineTo x="15030" y="1553"/>
              <wp:lineTo x="11165" y="0"/>
              <wp:lineTo x="9018" y="0"/>
            </wp:wrapPolygon>
          </wp:wrapThrough>
          <wp:docPr id="44" name="Imagem 44" descr="\\10.1.1.120\ubrabio 52\COMUNICAÇÃO\LOGOS\Logo Ubrabio 2012\Logo - Ubrabio - 20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10.1.1.120\ubrabio 52\COMUNICAÇÃO\LOGOS\Logo Ubrabio 2012\Logo - Ubrabio - 201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215" cy="795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20B15">
      <w:rPr>
        <w:b/>
        <w:noProof/>
        <w:sz w:val="2"/>
        <w:szCs w:val="28"/>
      </w:rPr>
      <w:drawing>
        <wp:inline distT="0" distB="0" distL="0" distR="0" wp14:anchorId="0CEA597A" wp14:editId="10E5E920">
          <wp:extent cx="816428" cy="628022"/>
          <wp:effectExtent l="0" t="0" r="3175" b="635"/>
          <wp:docPr id="45" name="Imagem 45" descr="C:\Users\ABIOVE\Downloads\190225_ABIOVE_NovaLogo_NJ_v03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BIOVE\Downloads\190225_ABIOVE_NovaLogo_NJ_v03-01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64" t="14632" r="18746" b="14300"/>
                  <a:stretch/>
                </pic:blipFill>
                <pic:spPr bwMode="auto">
                  <a:xfrm>
                    <a:off x="0" y="0"/>
                    <a:ext cx="827276" cy="6363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BC8BB2D" w14:textId="77777777" w:rsidR="00B86FFE" w:rsidRDefault="00B86FF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638B5"/>
    <w:multiLevelType w:val="hybridMultilevel"/>
    <w:tmpl w:val="6760270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D458A5"/>
    <w:multiLevelType w:val="multilevel"/>
    <w:tmpl w:val="E728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8461965">
    <w:abstractNumId w:val="1"/>
  </w:num>
  <w:num w:numId="2" w16cid:durableId="1341931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QwMjG1NDW2NDczNzBX0lEKTi0uzszPAykwrAUAWwUMJCwAAAA="/>
  </w:docVars>
  <w:rsids>
    <w:rsidRoot w:val="0062687C"/>
    <w:rsid w:val="00007A67"/>
    <w:rsid w:val="00056FC6"/>
    <w:rsid w:val="000705D6"/>
    <w:rsid w:val="00120B7A"/>
    <w:rsid w:val="001370CA"/>
    <w:rsid w:val="00154BA8"/>
    <w:rsid w:val="0016089E"/>
    <w:rsid w:val="001A5D22"/>
    <w:rsid w:val="001F7EFD"/>
    <w:rsid w:val="00271B54"/>
    <w:rsid w:val="00277F71"/>
    <w:rsid w:val="00285667"/>
    <w:rsid w:val="00301E1E"/>
    <w:rsid w:val="003C3E75"/>
    <w:rsid w:val="003D02AF"/>
    <w:rsid w:val="003D2752"/>
    <w:rsid w:val="00472485"/>
    <w:rsid w:val="00481173"/>
    <w:rsid w:val="005327A6"/>
    <w:rsid w:val="005419FC"/>
    <w:rsid w:val="00576324"/>
    <w:rsid w:val="005B76A9"/>
    <w:rsid w:val="005D31C3"/>
    <w:rsid w:val="0062618F"/>
    <w:rsid w:val="0062687C"/>
    <w:rsid w:val="006423A4"/>
    <w:rsid w:val="006663BB"/>
    <w:rsid w:val="006D4C91"/>
    <w:rsid w:val="00785BBD"/>
    <w:rsid w:val="007E27AC"/>
    <w:rsid w:val="00812EAE"/>
    <w:rsid w:val="008138B9"/>
    <w:rsid w:val="008B2E85"/>
    <w:rsid w:val="00901312"/>
    <w:rsid w:val="0090516E"/>
    <w:rsid w:val="00921B41"/>
    <w:rsid w:val="00927825"/>
    <w:rsid w:val="00952199"/>
    <w:rsid w:val="00963ED9"/>
    <w:rsid w:val="00975090"/>
    <w:rsid w:val="009767F8"/>
    <w:rsid w:val="00994842"/>
    <w:rsid w:val="00997F0E"/>
    <w:rsid w:val="009F779A"/>
    <w:rsid w:val="00A22A57"/>
    <w:rsid w:val="00A262EA"/>
    <w:rsid w:val="00A842F6"/>
    <w:rsid w:val="00A87DE7"/>
    <w:rsid w:val="00B11931"/>
    <w:rsid w:val="00B47A2F"/>
    <w:rsid w:val="00B67FDA"/>
    <w:rsid w:val="00B86FFE"/>
    <w:rsid w:val="00BB1FCF"/>
    <w:rsid w:val="00BE12C1"/>
    <w:rsid w:val="00BF1846"/>
    <w:rsid w:val="00C0227E"/>
    <w:rsid w:val="00C23523"/>
    <w:rsid w:val="00C410D1"/>
    <w:rsid w:val="00C57F47"/>
    <w:rsid w:val="00C63405"/>
    <w:rsid w:val="00D12D1B"/>
    <w:rsid w:val="00D5195F"/>
    <w:rsid w:val="00D91495"/>
    <w:rsid w:val="00D932EC"/>
    <w:rsid w:val="00DB70CA"/>
    <w:rsid w:val="00DC0A5F"/>
    <w:rsid w:val="00DF6EBC"/>
    <w:rsid w:val="00E27D00"/>
    <w:rsid w:val="00E473C0"/>
    <w:rsid w:val="00E76796"/>
    <w:rsid w:val="00EA23AC"/>
    <w:rsid w:val="00EB4350"/>
    <w:rsid w:val="00EC0D24"/>
    <w:rsid w:val="00F03304"/>
    <w:rsid w:val="00F414CE"/>
    <w:rsid w:val="00FA7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C2D7A"/>
  <w15:docId w15:val="{8752D263-82C8-45AF-BF11-81A100EC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0D1"/>
  </w:style>
  <w:style w:type="paragraph" w:styleId="Ttulo1">
    <w:name w:val="heading 1"/>
    <w:basedOn w:val="Normal"/>
    <w:link w:val="Ttulo1Char"/>
    <w:uiPriority w:val="9"/>
    <w:qFormat/>
    <w:rsid w:val="006268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2687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626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2687C"/>
    <w:rPr>
      <w:b/>
      <w:bCs/>
    </w:rPr>
  </w:style>
  <w:style w:type="paragraph" w:customStyle="1" w:styleId="paragraph">
    <w:name w:val="paragraph"/>
    <w:basedOn w:val="Normal"/>
    <w:rsid w:val="00666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6663BB"/>
  </w:style>
  <w:style w:type="character" w:customStyle="1" w:styleId="eop">
    <w:name w:val="eop"/>
    <w:basedOn w:val="Fontepargpadro"/>
    <w:rsid w:val="006663BB"/>
  </w:style>
  <w:style w:type="paragraph" w:styleId="Reviso">
    <w:name w:val="Revision"/>
    <w:hidden/>
    <w:uiPriority w:val="99"/>
    <w:semiHidden/>
    <w:rsid w:val="00472485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271B54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71B54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54B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D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2AF"/>
    <w:rPr>
      <w:rFonts w:ascii="Tahoma" w:hAnsi="Tahoma" w:cs="Tahoma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EA23AC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62618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2618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2618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2618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2618F"/>
    <w:rPr>
      <w:b/>
      <w:bCs/>
      <w:sz w:val="20"/>
      <w:szCs w:val="20"/>
    </w:rPr>
  </w:style>
  <w:style w:type="character" w:customStyle="1" w:styleId="cf01">
    <w:name w:val="cf01"/>
    <w:basedOn w:val="Fontepargpadro"/>
    <w:rsid w:val="00975090"/>
    <w:rPr>
      <w:rFonts w:ascii="Segoe UI" w:hAnsi="Segoe UI" w:cs="Segoe UI" w:hint="default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B86F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FFE"/>
  </w:style>
  <w:style w:type="paragraph" w:styleId="Rodap">
    <w:name w:val="footer"/>
    <w:basedOn w:val="Normal"/>
    <w:link w:val="RodapChar"/>
    <w:uiPriority w:val="99"/>
    <w:unhideWhenUsed/>
    <w:rsid w:val="00B86F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904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3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37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04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5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29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0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iove@fsb.com.br" TargetMode="External"/><Relationship Id="rId13" Type="http://schemas.openxmlformats.org/officeDocument/2006/relationships/hyperlink" Target="https://www.biodieselbr.com/pdf/IRENA_REmap_externality_brief_2016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odiesel.org/docs/default-source/trinity-study/trinity-v2-final-report-.pdf?sfvrsn=5d3a35c3_12" TargetMode="External"/><Relationship Id="rId12" Type="http://schemas.openxmlformats.org/officeDocument/2006/relationships/hyperlink" Target="https://www.sciencedirect.com/science/article/abs/pii/S088723331630088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ntato@bancillon.com.b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ndrezza.queiroga@analitica.inf.br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duardo.ritschel@analitica.inf.b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2241</Words>
  <Characters>12106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Ritschel</dc:creator>
  <cp:lastModifiedBy>Eduardo Ritschel</cp:lastModifiedBy>
  <cp:revision>7</cp:revision>
  <dcterms:created xsi:type="dcterms:W3CDTF">2023-02-26T22:08:00Z</dcterms:created>
  <dcterms:modified xsi:type="dcterms:W3CDTF">2023-02-26T23:28:00Z</dcterms:modified>
</cp:coreProperties>
</file>